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Bonjour,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La prochaine formation en ligne </w:t>
      </w:r>
      <w:proofErr w:type="spellStart"/>
      <w:r>
        <w:rPr>
          <w:rFonts w:ascii="Calibri" w:hAnsi="Calibri" w:cs="Calibri"/>
          <w:sz w:val="30"/>
          <w:szCs w:val="30"/>
        </w:rPr>
        <w:t>eTwinning</w:t>
      </w:r>
      <w:proofErr w:type="spellEnd"/>
      <w:r>
        <w:rPr>
          <w:rFonts w:ascii="Calibri" w:hAnsi="Calibri" w:cs="Calibri"/>
          <w:sz w:val="30"/>
          <w:szCs w:val="30"/>
        </w:rPr>
        <w:t xml:space="preserve"> portera sur le thème : </w:t>
      </w:r>
      <w:r>
        <w:rPr>
          <w:rFonts w:ascii="Calibri" w:hAnsi="Calibri" w:cs="Calibri"/>
          <w:b/>
          <w:bCs/>
          <w:sz w:val="30"/>
          <w:szCs w:val="30"/>
        </w:rPr>
        <w:t xml:space="preserve">« Mener des projets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eTwinning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interdisciplinaires ».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Les projets interdisciplinaires sont très encouragés. Ils permettent de décloisonner les disciplines. Les intervenantes montreront comment elles intègrent la dimension pluridisciplinaire dans les projets </w:t>
      </w:r>
      <w:proofErr w:type="spellStart"/>
      <w:r>
        <w:rPr>
          <w:rFonts w:ascii="Calibri" w:hAnsi="Calibri" w:cs="Calibri"/>
          <w:sz w:val="30"/>
          <w:szCs w:val="30"/>
        </w:rPr>
        <w:t>eTwinning</w:t>
      </w:r>
      <w:proofErr w:type="spellEnd"/>
      <w:r>
        <w:rPr>
          <w:rFonts w:ascii="Calibri" w:hAnsi="Calibri" w:cs="Calibri"/>
          <w:sz w:val="30"/>
          <w:szCs w:val="30"/>
        </w:rPr>
        <w:t xml:space="preserve"> qu'elles mènent. Cela permet de donner un sens aux apprentissages pour les élèves et un travail d'équipe au sein de l'établissement scolaire.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Vous pouvez vous inscrire par le formulaire en ligne </w:t>
      </w:r>
      <w:hyperlink r:id="rId5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https://goo.gl/forms/XlFmrD2gUAhoWoRA3</w:t>
        </w:r>
      </w:hyperlink>
      <w:r>
        <w:rPr>
          <w:rFonts w:ascii="Calibri" w:hAnsi="Calibri" w:cs="Calibri"/>
          <w:sz w:val="30"/>
          <w:szCs w:val="30"/>
        </w:rPr>
        <w:t>. Ce formulaire vous permet soit de</w:t>
      </w:r>
      <w:r>
        <w:rPr>
          <w:rFonts w:ascii="Calibri" w:hAnsi="Calibri" w:cs="Calibri"/>
          <w:b/>
          <w:bCs/>
          <w:sz w:val="30"/>
          <w:szCs w:val="30"/>
        </w:rPr>
        <w:t xml:space="preserve"> participer directement </w:t>
      </w:r>
      <w:r>
        <w:rPr>
          <w:rFonts w:ascii="Calibri" w:hAnsi="Calibri" w:cs="Calibri"/>
          <w:sz w:val="30"/>
          <w:szCs w:val="30"/>
        </w:rPr>
        <w:t>à la visioconférence, soit de demander un</w:t>
      </w:r>
      <w:r>
        <w:rPr>
          <w:rFonts w:ascii="Calibri" w:hAnsi="Calibri" w:cs="Calibri"/>
          <w:b/>
          <w:bCs/>
          <w:sz w:val="30"/>
          <w:szCs w:val="30"/>
        </w:rPr>
        <w:t xml:space="preserve"> lien vers l’enregistrement</w:t>
      </w:r>
      <w:r>
        <w:rPr>
          <w:rFonts w:ascii="Calibri" w:hAnsi="Calibri" w:cs="Calibri"/>
          <w:sz w:val="30"/>
          <w:szCs w:val="30"/>
        </w:rPr>
        <w:t xml:space="preserve"> de cette visioconférence si vous n’êtes pas disponible à la date prévue. Ci-dessous vous trouverez le détail de la formation :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Thème : </w:t>
      </w:r>
      <w:r>
        <w:rPr>
          <w:rFonts w:ascii="Calibri" w:hAnsi="Calibri" w:cs="Calibri"/>
          <w:b/>
          <w:bCs/>
          <w:sz w:val="30"/>
          <w:szCs w:val="30"/>
        </w:rPr>
        <w:t xml:space="preserve">Mener des projets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eTwinning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 interdisciplinaires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Date / heure</w:t>
      </w:r>
      <w:proofErr w:type="gramStart"/>
      <w:r>
        <w:rPr>
          <w:rFonts w:ascii="Calibri" w:hAnsi="Calibri" w:cs="Calibri"/>
          <w:sz w:val="30"/>
          <w:szCs w:val="30"/>
        </w:rPr>
        <w:t>  :</w:t>
      </w:r>
      <w:proofErr w:type="gramEnd"/>
      <w:r>
        <w:rPr>
          <w:rFonts w:ascii="Calibri" w:hAnsi="Calibri" w:cs="Calibri"/>
          <w:sz w:val="30"/>
          <w:szCs w:val="30"/>
        </w:rPr>
        <w:t xml:space="preserve">  </w:t>
      </w:r>
      <w:r>
        <w:rPr>
          <w:rFonts w:ascii="Calibri" w:hAnsi="Calibri" w:cs="Calibri"/>
          <w:b/>
          <w:bCs/>
          <w:sz w:val="30"/>
          <w:szCs w:val="30"/>
        </w:rPr>
        <w:t>mercredi 13 juin 2018 de 15h à 16h30</w:t>
      </w:r>
      <w:r>
        <w:rPr>
          <w:rFonts w:ascii="Calibri" w:hAnsi="Calibri" w:cs="Calibri"/>
          <w:sz w:val="30"/>
          <w:szCs w:val="30"/>
        </w:rPr>
        <w:t>, heure de Paris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sz w:val="30"/>
          <w:szCs w:val="30"/>
        </w:rPr>
        <w:t xml:space="preserve">Cible : enseignants </w:t>
      </w:r>
      <w:r>
        <w:rPr>
          <w:rFonts w:ascii="Calibri" w:hAnsi="Calibri" w:cs="Calibri"/>
          <w:b/>
          <w:bCs/>
          <w:sz w:val="30"/>
          <w:szCs w:val="30"/>
        </w:rPr>
        <w:t>toutes disciplines</w:t>
      </w:r>
      <w:r>
        <w:rPr>
          <w:rFonts w:ascii="Calibri" w:hAnsi="Calibri" w:cs="Calibri"/>
          <w:sz w:val="30"/>
          <w:szCs w:val="30"/>
        </w:rPr>
        <w:t xml:space="preserve">, </w:t>
      </w:r>
      <w:r>
        <w:rPr>
          <w:rFonts w:ascii="Calibri" w:hAnsi="Calibri" w:cs="Calibri"/>
          <w:b/>
          <w:bCs/>
          <w:color w:val="FB0007"/>
          <w:sz w:val="30"/>
          <w:szCs w:val="30"/>
          <w:u w:val="single" w:color="FB0007"/>
        </w:rPr>
        <w:t xml:space="preserve">inscrits ou non à </w:t>
      </w:r>
      <w:proofErr w:type="spellStart"/>
      <w:r>
        <w:rPr>
          <w:rFonts w:ascii="Calibri" w:hAnsi="Calibri" w:cs="Calibri"/>
          <w:b/>
          <w:bCs/>
          <w:color w:val="FB0007"/>
          <w:sz w:val="30"/>
          <w:szCs w:val="30"/>
          <w:u w:val="single" w:color="FB0007"/>
        </w:rPr>
        <w:t>eTwinning</w:t>
      </w:r>
      <w:proofErr w:type="spellEnd"/>
      <w:r>
        <w:rPr>
          <w:rFonts w:ascii="Calibri" w:hAnsi="Calibri" w:cs="Calibri"/>
          <w:sz w:val="30"/>
          <w:szCs w:val="30"/>
          <w:u w:color="FB0007"/>
        </w:rPr>
        <w:t>, débutant ou confirmé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sz w:val="30"/>
          <w:szCs w:val="30"/>
          <w:u w:color="FB0007"/>
        </w:rPr>
        <w:t xml:space="preserve">Intervenantes : Corinne </w:t>
      </w:r>
      <w:proofErr w:type="spellStart"/>
      <w:r>
        <w:rPr>
          <w:rFonts w:ascii="Calibri" w:hAnsi="Calibri" w:cs="Calibri"/>
          <w:sz w:val="30"/>
          <w:szCs w:val="30"/>
          <w:u w:color="FB0007"/>
        </w:rPr>
        <w:t>Buijten</w:t>
      </w:r>
      <w:proofErr w:type="spellEnd"/>
      <w:r>
        <w:rPr>
          <w:rFonts w:ascii="Calibri" w:hAnsi="Calibri" w:cs="Calibri"/>
          <w:sz w:val="30"/>
          <w:szCs w:val="30"/>
          <w:u w:color="FB0007"/>
        </w:rPr>
        <w:t xml:space="preserve"> et Catherine Johannes, ambassadrices </w:t>
      </w:r>
      <w:proofErr w:type="spellStart"/>
      <w:r>
        <w:rPr>
          <w:rFonts w:ascii="Calibri" w:hAnsi="Calibri" w:cs="Calibri"/>
          <w:sz w:val="30"/>
          <w:szCs w:val="30"/>
          <w:u w:color="FB0007"/>
        </w:rPr>
        <w:t>eTwining</w:t>
      </w:r>
      <w:proofErr w:type="spellEnd"/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sz w:val="30"/>
          <w:szCs w:val="30"/>
          <w:u w:color="FB0007"/>
        </w:rPr>
        <w:t> 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sz w:val="30"/>
          <w:szCs w:val="30"/>
          <w:u w:color="FB0007"/>
        </w:rPr>
        <w:t xml:space="preserve">Tentez l’aventure </w:t>
      </w:r>
      <w:proofErr w:type="spellStart"/>
      <w:r>
        <w:rPr>
          <w:rFonts w:ascii="Calibri" w:hAnsi="Calibri" w:cs="Calibri"/>
          <w:sz w:val="30"/>
          <w:szCs w:val="30"/>
          <w:u w:color="FB0007"/>
        </w:rPr>
        <w:t>eTwinning</w:t>
      </w:r>
      <w:proofErr w:type="spellEnd"/>
      <w:r>
        <w:rPr>
          <w:rFonts w:ascii="Calibri" w:hAnsi="Calibri" w:cs="Calibri"/>
          <w:sz w:val="30"/>
          <w:szCs w:val="30"/>
          <w:u w:color="FB0007"/>
        </w:rPr>
        <w:t> !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sz w:val="30"/>
          <w:szCs w:val="30"/>
          <w:u w:color="FB0007"/>
        </w:rPr>
        <w:t> 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18376A"/>
          <w:sz w:val="30"/>
          <w:szCs w:val="30"/>
          <w:u w:color="FB0007"/>
        </w:rPr>
        <w:t> </w:t>
      </w:r>
    </w:p>
    <w:p w:rsidR="00064F27" w:rsidRDefault="00064F27" w:rsidP="00064F27">
      <w:pPr>
        <w:widowControl w:val="0"/>
        <w:autoSpaceDE w:val="0"/>
        <w:autoSpaceDN w:val="0"/>
        <w:adjustRightInd w:val="0"/>
        <w:ind w:left="944" w:hanging="944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2A4B7E"/>
          <w:sz w:val="30"/>
          <w:szCs w:val="30"/>
          <w:u w:color="FB0007"/>
        </w:rPr>
        <w:t xml:space="preserve">Aminata </w:t>
      </w:r>
      <w:proofErr w:type="spellStart"/>
      <w:r>
        <w:rPr>
          <w:rFonts w:ascii="Calibri" w:hAnsi="Calibri" w:cs="Calibri"/>
          <w:color w:val="2A4B7E"/>
          <w:sz w:val="30"/>
          <w:szCs w:val="30"/>
          <w:u w:color="FB0007"/>
        </w:rPr>
        <w:t>Eluther</w:t>
      </w:r>
      <w:proofErr w:type="spellEnd"/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2A4B7E"/>
          <w:sz w:val="30"/>
          <w:szCs w:val="30"/>
          <w:u w:color="FB0007"/>
        </w:rPr>
        <w:t> </w:t>
      </w:r>
    </w:p>
    <w:p w:rsidR="00064F27" w:rsidRDefault="00064F27" w:rsidP="00064F27">
      <w:pPr>
        <w:widowControl w:val="0"/>
        <w:autoSpaceDE w:val="0"/>
        <w:autoSpaceDN w:val="0"/>
        <w:adjustRightInd w:val="0"/>
        <w:ind w:left="944" w:hanging="944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2A4B7E"/>
          <w:sz w:val="30"/>
          <w:szCs w:val="30"/>
          <w:u w:color="FB0007"/>
        </w:rPr>
        <w:t>Responsable de la valorisation des offres</w:t>
      </w:r>
    </w:p>
    <w:p w:rsidR="00064F27" w:rsidRDefault="00064F27" w:rsidP="00064F27">
      <w:pPr>
        <w:widowControl w:val="0"/>
        <w:autoSpaceDE w:val="0"/>
        <w:autoSpaceDN w:val="0"/>
        <w:adjustRightInd w:val="0"/>
        <w:ind w:left="944" w:hanging="944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2A4B7E"/>
          <w:sz w:val="30"/>
          <w:szCs w:val="30"/>
          <w:u w:color="FB0007"/>
        </w:rPr>
        <w:t>Médiatrice de ressources et de services</w:t>
      </w:r>
    </w:p>
    <w:p w:rsidR="00064F27" w:rsidRDefault="00064F27" w:rsidP="00064F27">
      <w:pPr>
        <w:widowControl w:val="0"/>
        <w:autoSpaceDE w:val="0"/>
        <w:autoSpaceDN w:val="0"/>
        <w:adjustRightInd w:val="0"/>
        <w:ind w:left="944" w:hanging="944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2A4B7E"/>
          <w:sz w:val="30"/>
          <w:szCs w:val="30"/>
          <w:u w:color="FB0007"/>
        </w:rPr>
        <w:t xml:space="preserve">CORAC </w:t>
      </w:r>
      <w:proofErr w:type="spellStart"/>
      <w:r>
        <w:rPr>
          <w:rFonts w:ascii="Calibri" w:hAnsi="Calibri" w:cs="Calibri"/>
          <w:color w:val="2A4B7E"/>
          <w:sz w:val="30"/>
          <w:szCs w:val="30"/>
          <w:u w:color="FB0007"/>
        </w:rPr>
        <w:t>eTwinning</w:t>
      </w:r>
      <w:proofErr w:type="spellEnd"/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noProof/>
          <w:color w:val="18376A"/>
          <w:sz w:val="30"/>
          <w:szCs w:val="30"/>
          <w:u w:color="FB0007"/>
        </w:rPr>
        <w:drawing>
          <wp:inline distT="0" distB="0" distL="0" distR="0">
            <wp:extent cx="2260600" cy="78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sz w:val="30"/>
          <w:szCs w:val="30"/>
          <w:u w:color="FB0007"/>
        </w:rPr>
        <w:t> 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sz w:val="30"/>
          <w:szCs w:val="30"/>
          <w:u w:color="FB0007"/>
        </w:rPr>
        <w:t xml:space="preserve">    </w:t>
      </w:r>
      <w:r>
        <w:rPr>
          <w:rFonts w:ascii="Calibri" w:hAnsi="Calibri" w:cs="Calibri"/>
          <w:b/>
          <w:bCs/>
          <w:color w:val="2A4B7E"/>
          <w:sz w:val="30"/>
          <w:szCs w:val="30"/>
          <w:u w:color="FB0007"/>
        </w:rPr>
        <w:t>Direction Territoriale Outre-Mer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b/>
          <w:bCs/>
          <w:color w:val="2A4B7E"/>
          <w:sz w:val="30"/>
          <w:szCs w:val="30"/>
          <w:u w:color="FB0007"/>
        </w:rPr>
        <w:lastRenderedPageBreak/>
        <w:t xml:space="preserve">Atelier </w:t>
      </w:r>
      <w:proofErr w:type="spellStart"/>
      <w:r>
        <w:rPr>
          <w:rFonts w:ascii="Calibri" w:hAnsi="Calibri" w:cs="Calibri"/>
          <w:b/>
          <w:bCs/>
          <w:color w:val="2A4B7E"/>
          <w:sz w:val="30"/>
          <w:szCs w:val="30"/>
          <w:u w:color="FB0007"/>
        </w:rPr>
        <w:t>Canopé</w:t>
      </w:r>
      <w:proofErr w:type="spellEnd"/>
      <w:r>
        <w:rPr>
          <w:rFonts w:ascii="Calibri" w:hAnsi="Calibri" w:cs="Calibri"/>
          <w:b/>
          <w:bCs/>
          <w:color w:val="2A4B7E"/>
          <w:sz w:val="30"/>
          <w:szCs w:val="30"/>
          <w:u w:color="FB0007"/>
        </w:rPr>
        <w:t xml:space="preserve"> 971</w:t>
      </w:r>
    </w:p>
    <w:p w:rsidR="00064F27" w:rsidRDefault="00064F27" w:rsidP="00064F2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2A4B7E"/>
          <w:sz w:val="30"/>
          <w:szCs w:val="30"/>
          <w:u w:color="FB0007"/>
        </w:rPr>
        <w:t> </w:t>
      </w:r>
    </w:p>
    <w:p w:rsidR="00064F27" w:rsidRDefault="00064F27" w:rsidP="00064F27">
      <w:pPr>
        <w:widowControl w:val="0"/>
        <w:autoSpaceDE w:val="0"/>
        <w:autoSpaceDN w:val="0"/>
        <w:adjustRightInd w:val="0"/>
        <w:ind w:left="944" w:hanging="944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2A4B7E"/>
          <w:sz w:val="30"/>
          <w:szCs w:val="30"/>
          <w:u w:color="FB0007"/>
        </w:rPr>
        <w:t>Rue de la Documentation</w:t>
      </w:r>
    </w:p>
    <w:p w:rsidR="00064F27" w:rsidRDefault="00064F27" w:rsidP="00064F27">
      <w:pPr>
        <w:widowControl w:val="0"/>
        <w:autoSpaceDE w:val="0"/>
        <w:autoSpaceDN w:val="0"/>
        <w:adjustRightInd w:val="0"/>
        <w:ind w:left="944" w:hanging="944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2A4B7E"/>
          <w:sz w:val="30"/>
          <w:szCs w:val="30"/>
          <w:u w:color="FB0007"/>
        </w:rPr>
        <w:t>Lot. Petit Acajou</w:t>
      </w:r>
    </w:p>
    <w:p w:rsidR="00064F27" w:rsidRDefault="00064F27" w:rsidP="00064F27">
      <w:pPr>
        <w:widowControl w:val="0"/>
        <w:autoSpaceDE w:val="0"/>
        <w:autoSpaceDN w:val="0"/>
        <w:adjustRightInd w:val="0"/>
        <w:ind w:left="944" w:hanging="944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2A4B7E"/>
          <w:sz w:val="30"/>
          <w:szCs w:val="30"/>
          <w:u w:color="FB0007"/>
        </w:rPr>
        <w:t>97139 Abymes</w:t>
      </w:r>
    </w:p>
    <w:p w:rsidR="00064F27" w:rsidRDefault="00064F27" w:rsidP="00064F27">
      <w:pPr>
        <w:widowControl w:val="0"/>
        <w:autoSpaceDE w:val="0"/>
        <w:autoSpaceDN w:val="0"/>
        <w:adjustRightInd w:val="0"/>
        <w:ind w:left="944" w:hanging="944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2A4B7E"/>
          <w:sz w:val="30"/>
          <w:szCs w:val="30"/>
          <w:u w:color="FB0007"/>
        </w:rPr>
        <w:t>Tél : 0590 82 48 37</w:t>
      </w:r>
    </w:p>
    <w:p w:rsidR="00064F27" w:rsidRDefault="00064F27" w:rsidP="00064F27">
      <w:pPr>
        <w:widowControl w:val="0"/>
        <w:autoSpaceDE w:val="0"/>
        <w:autoSpaceDN w:val="0"/>
        <w:adjustRightInd w:val="0"/>
        <w:ind w:left="944" w:hanging="944"/>
        <w:rPr>
          <w:rFonts w:ascii="Calibri" w:hAnsi="Calibri" w:cs="Calibri"/>
          <w:sz w:val="30"/>
          <w:szCs w:val="30"/>
          <w:u w:color="FB0007"/>
        </w:rPr>
      </w:pPr>
      <w:r>
        <w:rPr>
          <w:rFonts w:ascii="Calibri" w:hAnsi="Calibri" w:cs="Calibri"/>
          <w:color w:val="2A4B7E"/>
          <w:sz w:val="30"/>
          <w:szCs w:val="30"/>
          <w:u w:color="FB0007"/>
        </w:rPr>
        <w:t>Portable : 0690 63 75 55</w:t>
      </w:r>
    </w:p>
    <w:p w:rsidR="00D62571" w:rsidRDefault="00064F27" w:rsidP="00064F27">
      <w:r>
        <w:rPr>
          <w:rFonts w:ascii="Calibri" w:hAnsi="Calibri" w:cs="Calibri"/>
          <w:color w:val="2A4B7E"/>
          <w:sz w:val="30"/>
          <w:szCs w:val="30"/>
          <w:u w:color="FB0007"/>
        </w:rPr>
        <w:t>Fax : 0590 82 30 94</w:t>
      </w:r>
      <w:bookmarkStart w:id="0" w:name="_GoBack"/>
      <w:bookmarkEnd w:id="0"/>
    </w:p>
    <w:sectPr w:rsidR="00D62571" w:rsidSect="00D62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7"/>
    <w:rsid w:val="00064F27"/>
    <w:rsid w:val="00D6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5C4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F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F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forms/XlFmrD2gUAhoWoRA3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1284</Characters>
  <Application>Microsoft Macintosh Word</Application>
  <DocSecurity>0</DocSecurity>
  <Lines>10</Lines>
  <Paragraphs>3</Paragraphs>
  <ScaleCrop>false</ScaleCrop>
  <Company>PROF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TORVAL</dc:creator>
  <cp:keywords/>
  <dc:description/>
  <cp:lastModifiedBy>Jocelyne TORVAL</cp:lastModifiedBy>
  <cp:revision>1</cp:revision>
  <dcterms:created xsi:type="dcterms:W3CDTF">2018-05-29T19:45:00Z</dcterms:created>
  <dcterms:modified xsi:type="dcterms:W3CDTF">2018-05-29T19:46:00Z</dcterms:modified>
</cp:coreProperties>
</file>