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E" w:rsidRDefault="00671C79" w:rsidP="00805D8E">
      <w:pPr>
        <w:rPr>
          <w:rFonts w:ascii="Castellar" w:hAnsi="Castellar"/>
          <w:sz w:val="24"/>
          <w:szCs w:val="24"/>
          <w:u w:val="single"/>
          <w:lang w:eastAsia="en-US"/>
        </w:rPr>
      </w:pPr>
      <w:r w:rsidRPr="00671C7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9.7pt;margin-top:8.3pt;width:182pt;height:141pt;z-index:251663360;mso-width-relative:margin;mso-height-relative:margin" stroked="f">
            <v:textbox>
              <w:txbxContent>
                <w:p w:rsidR="00550C03" w:rsidRDefault="00550C03">
                  <w:r>
                    <w:rPr>
                      <w:noProof/>
                    </w:rPr>
                    <w:drawing>
                      <wp:inline distT="0" distB="0" distL="0" distR="0">
                        <wp:extent cx="2113048" cy="1647567"/>
                        <wp:effectExtent l="19050" t="0" r="1502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750" t="28351" r="53267" b="149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242" cy="1646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5D8E" w:rsidRPr="00805D8E">
        <w:rPr>
          <w:rFonts w:ascii="Castellar" w:hAnsi="Castellar"/>
          <w:sz w:val="24"/>
          <w:szCs w:val="24"/>
          <w:u w:val="single"/>
          <w:lang w:eastAsia="en-US"/>
        </w:rPr>
        <w:t>SITUATION :</w:t>
      </w:r>
    </w:p>
    <w:p w:rsidR="001F2AA0" w:rsidRDefault="00671C79" w:rsidP="00805D8E">
      <w:pPr>
        <w:rPr>
          <w:rFonts w:ascii="Castellar" w:hAnsi="Castellar"/>
          <w:sz w:val="24"/>
          <w:szCs w:val="24"/>
          <w:u w:val="single"/>
          <w:lang w:eastAsia="en-US"/>
        </w:rPr>
      </w:pPr>
      <w:r>
        <w:rPr>
          <w:rFonts w:ascii="Castellar" w:hAnsi="Castellar"/>
          <w:noProof/>
          <w:sz w:val="24"/>
          <w:szCs w:val="24"/>
          <w:u w:val="single"/>
          <w:lang w:eastAsia="en-US"/>
        </w:rPr>
        <w:pict>
          <v:shape id="_x0000_s1029" type="#_x0000_t202" style="position:absolute;margin-left:-2.4pt;margin-top:2.65pt;width:319.15pt;height:73.55pt;z-index:251665408;mso-width-relative:margin;mso-height-relative:margin" stroked="f">
            <v:textbox>
              <w:txbxContent>
                <w:p w:rsidR="001F2AA0" w:rsidRDefault="00550C03" w:rsidP="001F2AA0">
                  <w:pPr>
                    <w:spacing w:after="0"/>
                    <w:jc w:val="both"/>
                  </w:pPr>
                  <w:r>
                    <w:t>A l’occasion des fêtes de fin d’année, un supermarché décide de vendre son jambon de Noel 2,30</w:t>
                  </w:r>
                  <w:r w:rsidRPr="00D821D7">
                    <w:t xml:space="preserve"> € le kg. </w:t>
                  </w:r>
                  <w:r>
                    <w:t xml:space="preserve"> </w:t>
                  </w:r>
                </w:p>
                <w:p w:rsidR="00550C03" w:rsidRDefault="00550C03" w:rsidP="001F2AA0">
                  <w:pPr>
                    <w:spacing w:after="0"/>
                    <w:jc w:val="both"/>
                  </w:pPr>
                  <w:r>
                    <w:t>Martin grand amateur de cette ch</w:t>
                  </w:r>
                  <w:r w:rsidR="000B7FDB">
                    <w:t>arcuterie décide d’en acheter 2 : u</w:t>
                  </w:r>
                  <w:r>
                    <w:t>n gros de 2.60 kg</w:t>
                  </w:r>
                  <w:r w:rsidR="000B7FDB">
                    <w:t xml:space="preserve"> pour sa famille</w:t>
                  </w:r>
                  <w:r>
                    <w:t xml:space="preserve"> et un petit pour lui seul de 700 g. </w:t>
                  </w:r>
                </w:p>
                <w:p w:rsidR="00550C03" w:rsidRDefault="00550C03" w:rsidP="001F2AA0">
                  <w:pPr>
                    <w:spacing w:after="0"/>
                  </w:pPr>
                </w:p>
              </w:txbxContent>
            </v:textbox>
          </v:shape>
        </w:pict>
      </w:r>
    </w:p>
    <w:p w:rsidR="00550C03" w:rsidRDefault="00550C03" w:rsidP="00805D8E">
      <w:pPr>
        <w:rPr>
          <w:rFonts w:ascii="Castellar" w:hAnsi="Castellar"/>
          <w:sz w:val="24"/>
          <w:szCs w:val="24"/>
          <w:u w:val="single"/>
          <w:lang w:eastAsia="en-US"/>
        </w:rPr>
      </w:pPr>
    </w:p>
    <w:p w:rsidR="00550C03" w:rsidRPr="00805D8E" w:rsidRDefault="00550C03" w:rsidP="00805D8E">
      <w:pPr>
        <w:rPr>
          <w:rFonts w:ascii="Castellar" w:hAnsi="Castellar"/>
          <w:sz w:val="24"/>
          <w:szCs w:val="24"/>
          <w:u w:val="single"/>
          <w:lang w:eastAsia="en-US"/>
        </w:rPr>
      </w:pPr>
    </w:p>
    <w:p w:rsidR="0073464C" w:rsidRPr="0073464C" w:rsidRDefault="001F2A54" w:rsidP="0073464C">
      <w:pPr>
        <w:pStyle w:val="Paragraphedeliste"/>
        <w:numPr>
          <w:ilvl w:val="0"/>
          <w:numId w:val="2"/>
        </w:numPr>
      </w:pPr>
      <w:r>
        <w:t xml:space="preserve"> </w:t>
      </w:r>
      <w:r w:rsidR="00896F3F" w:rsidRPr="00D821D7">
        <w:t>Calculer le</w:t>
      </w:r>
      <w:r>
        <w:t xml:space="preserve"> p</w:t>
      </w:r>
      <w:r w:rsidR="00805D8E">
        <w:t>rix du gros jambon puis celui du petit.</w:t>
      </w:r>
    </w:p>
    <w:p w:rsidR="0073464C" w:rsidRPr="001E2785" w:rsidRDefault="0073464C" w:rsidP="0073464C">
      <w:pPr>
        <w:rPr>
          <w:b/>
        </w:rPr>
      </w:pP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6.25pt;margin-top:23.8pt;width:35.55pt;height:233.6pt;z-index:251669504" strokeweight="2.25pt"/>
        </w:pict>
      </w:r>
    </w:p>
    <w:tbl>
      <w:tblPr>
        <w:tblpPr w:leftFromText="141" w:rightFromText="141" w:vertAnchor="text" w:tblpX="1488" w:tblpY="-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4"/>
        <w:gridCol w:w="7618"/>
      </w:tblGrid>
      <w:tr w:rsidR="0073464C" w:rsidRPr="001E2785" w:rsidTr="00AC3E90">
        <w:trPr>
          <w:trHeight w:val="737"/>
        </w:trPr>
        <w:tc>
          <w:tcPr>
            <w:tcW w:w="987" w:type="dxa"/>
            <w:vAlign w:val="center"/>
          </w:tcPr>
          <w:p w:rsidR="0073464C" w:rsidRPr="001E2785" w:rsidRDefault="0073464C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Type d’activité :</w:t>
            </w:r>
          </w:p>
        </w:tc>
        <w:tc>
          <w:tcPr>
            <w:tcW w:w="8085" w:type="dxa"/>
          </w:tcPr>
          <w:p w:rsidR="0073464C" w:rsidRPr="001E2785" w:rsidRDefault="0073464C" w:rsidP="00AC3E90">
            <w:pPr>
              <w:tabs>
                <w:tab w:val="left" w:pos="990"/>
              </w:tabs>
              <w:rPr>
                <w:b/>
              </w:rPr>
            </w:pPr>
          </w:p>
        </w:tc>
      </w:tr>
      <w:tr w:rsidR="0073464C" w:rsidRPr="001E2785" w:rsidTr="00AC3E90">
        <w:trPr>
          <w:trHeight w:val="737"/>
        </w:trPr>
        <w:tc>
          <w:tcPr>
            <w:tcW w:w="987" w:type="dxa"/>
            <w:vAlign w:val="center"/>
          </w:tcPr>
          <w:p w:rsidR="0073464C" w:rsidRPr="001E2785" w:rsidRDefault="0073464C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Thème :</w:t>
            </w:r>
          </w:p>
        </w:tc>
        <w:tc>
          <w:tcPr>
            <w:tcW w:w="8085" w:type="dxa"/>
            <w:vAlign w:val="center"/>
          </w:tcPr>
          <w:p w:rsidR="0073464C" w:rsidRPr="001E2785" w:rsidRDefault="0073464C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73464C" w:rsidRPr="001E2785" w:rsidTr="00AC3E90">
        <w:trPr>
          <w:trHeight w:val="737"/>
        </w:trPr>
        <w:tc>
          <w:tcPr>
            <w:tcW w:w="987" w:type="dxa"/>
            <w:vAlign w:val="center"/>
          </w:tcPr>
          <w:p w:rsidR="0073464C" w:rsidRPr="001E2785" w:rsidRDefault="0073464C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8085" w:type="dxa"/>
            <w:vAlign w:val="center"/>
          </w:tcPr>
          <w:p w:rsidR="0073464C" w:rsidRDefault="0073464C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73464C" w:rsidRDefault="0073464C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73464C" w:rsidRPr="001E2785" w:rsidRDefault="0073464C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73464C" w:rsidRPr="001E2785" w:rsidTr="00AC3E90">
        <w:trPr>
          <w:trHeight w:val="1701"/>
        </w:trPr>
        <w:tc>
          <w:tcPr>
            <w:tcW w:w="987" w:type="dxa"/>
            <w:vAlign w:val="center"/>
          </w:tcPr>
          <w:p w:rsidR="0073464C" w:rsidRPr="001E2785" w:rsidRDefault="0073464C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Attendus :</w:t>
            </w:r>
          </w:p>
        </w:tc>
        <w:tc>
          <w:tcPr>
            <w:tcW w:w="8085" w:type="dxa"/>
            <w:vAlign w:val="center"/>
          </w:tcPr>
          <w:p w:rsidR="0073464C" w:rsidRPr="001E2785" w:rsidRDefault="0073464C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73464C" w:rsidRPr="001E2785" w:rsidTr="00AC3E90">
        <w:trPr>
          <w:trHeight w:val="1701"/>
        </w:trPr>
        <w:tc>
          <w:tcPr>
            <w:tcW w:w="987" w:type="dxa"/>
            <w:vAlign w:val="center"/>
          </w:tcPr>
          <w:p w:rsidR="0073464C" w:rsidRPr="00C269D8" w:rsidRDefault="0073464C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Domaines :</w:t>
            </w:r>
          </w:p>
        </w:tc>
        <w:tc>
          <w:tcPr>
            <w:tcW w:w="8085" w:type="dxa"/>
            <w:vAlign w:val="center"/>
          </w:tcPr>
          <w:p w:rsidR="0073464C" w:rsidRPr="00C269D8" w:rsidRDefault="0073464C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73464C" w:rsidRPr="001E2785" w:rsidTr="00AC3E90">
        <w:trPr>
          <w:trHeight w:val="1701"/>
        </w:trPr>
        <w:tc>
          <w:tcPr>
            <w:tcW w:w="987" w:type="dxa"/>
            <w:vAlign w:val="center"/>
          </w:tcPr>
          <w:p w:rsidR="0073464C" w:rsidRPr="00C269D8" w:rsidRDefault="0073464C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Eléments signifiants :</w:t>
            </w:r>
          </w:p>
        </w:tc>
        <w:tc>
          <w:tcPr>
            <w:tcW w:w="8085" w:type="dxa"/>
            <w:vAlign w:val="center"/>
          </w:tcPr>
          <w:p w:rsidR="0073464C" w:rsidRPr="00C269D8" w:rsidRDefault="0073464C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73464C" w:rsidRPr="001E2785" w:rsidTr="00AC3E90">
        <w:trPr>
          <w:trHeight w:val="1701"/>
        </w:trPr>
        <w:tc>
          <w:tcPr>
            <w:tcW w:w="987" w:type="dxa"/>
            <w:vAlign w:val="center"/>
          </w:tcPr>
          <w:p w:rsidR="0073464C" w:rsidRPr="00C269D8" w:rsidRDefault="0073464C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Descripteurs :</w:t>
            </w:r>
          </w:p>
        </w:tc>
        <w:tc>
          <w:tcPr>
            <w:tcW w:w="8085" w:type="dxa"/>
            <w:vAlign w:val="center"/>
          </w:tcPr>
          <w:p w:rsidR="0073464C" w:rsidRPr="00C269D8" w:rsidRDefault="0073464C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</w:tbl>
    <w:p w:rsidR="0073464C" w:rsidRPr="001E2785" w:rsidRDefault="0073464C" w:rsidP="0073464C">
      <w:pPr>
        <w:tabs>
          <w:tab w:val="left" w:pos="990"/>
        </w:tabs>
        <w:rPr>
          <w:b/>
        </w:rPr>
      </w:pPr>
      <w:r w:rsidRPr="001A2DAA">
        <w:rPr>
          <w:b/>
          <w:noProof/>
          <w:lang w:eastAsia="en-US"/>
        </w:rPr>
        <w:pict>
          <v:shape id="_x0000_s1034" type="#_x0000_t202" style="position:absolute;margin-left:-11.15pt;margin-top:22.6pt;width:31.75pt;height:186.1pt;z-index:251670528;mso-position-horizontal-relative:text;mso-position-vertical-relative:text;mso-width-relative:margin;mso-height-relative:margin" strokeweight="1.5pt">
            <v:textbox style="layout-flow:vertical;mso-layout-flow-alt:bottom-to-top">
              <w:txbxContent>
                <w:p w:rsidR="0073464C" w:rsidRDefault="0073464C" w:rsidP="0073464C">
                  <w:pPr>
                    <w:jc w:val="center"/>
                  </w:pPr>
                  <w:r>
                    <w:t>Apparaissent dans le bilan périodique</w:t>
                  </w:r>
                </w:p>
              </w:txbxContent>
            </v:textbox>
          </v:shape>
        </w:pict>
      </w:r>
    </w:p>
    <w:p w:rsidR="0073464C" w:rsidRPr="001E2785" w:rsidRDefault="0073464C" w:rsidP="0073464C">
      <w:pPr>
        <w:tabs>
          <w:tab w:val="left" w:pos="990"/>
        </w:tabs>
        <w:rPr>
          <w:b/>
        </w:rPr>
      </w:pPr>
      <w:r>
        <w:rPr>
          <w:b/>
          <w:noProof/>
          <w:lang w:eastAsia="en-US"/>
        </w:rPr>
        <w:pict>
          <v:shape id="_x0000_s1032" type="#_x0000_t202" style="position:absolute;margin-left:-4.6pt;margin-top:253.4pt;width:30.85pt;height:177.65pt;z-index:251668480;mso-width-relative:margin;mso-height-relative:margin" strokecolor="#205867 [1608]" strokeweight="1.5pt">
            <v:textbox style="layout-flow:vertical;mso-layout-flow-alt:bottom-to-top;mso-next-textbox:#_x0000_s1032">
              <w:txbxContent>
                <w:p w:rsidR="0073464C" w:rsidRPr="00C269D8" w:rsidRDefault="0073464C" w:rsidP="0073464C">
                  <w:pPr>
                    <w:jc w:val="center"/>
                    <w:rPr>
                      <w:color w:val="215868" w:themeColor="accent5" w:themeShade="80"/>
                    </w:rPr>
                  </w:pPr>
                  <w:r w:rsidRPr="00C269D8">
                    <w:rPr>
                      <w:color w:val="215868" w:themeColor="accent5" w:themeShade="80"/>
                    </w:rPr>
                    <w:t>Pour valider le Socle Commun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87" style="position:absolute;margin-left:32.8pt;margin-top:3in;width:29pt;height:252.5pt;z-index:251667456" strokecolor="#205867 [1608]" strokeweight="2.25pt"/>
        </w:pict>
      </w:r>
    </w:p>
    <w:p w:rsidR="00676ECB" w:rsidRPr="001E2785" w:rsidRDefault="00676ECB" w:rsidP="00676ECB">
      <w:pPr>
        <w:tabs>
          <w:tab w:val="left" w:pos="990"/>
        </w:tabs>
        <w:rPr>
          <w:b/>
        </w:rPr>
      </w:pPr>
    </w:p>
    <w:p w:rsidR="00676ECB" w:rsidRPr="001E2785" w:rsidRDefault="00676ECB" w:rsidP="00676ECB">
      <w:pPr>
        <w:tabs>
          <w:tab w:val="left" w:pos="990"/>
        </w:tabs>
        <w:rPr>
          <w:b/>
        </w:rPr>
      </w:pPr>
    </w:p>
    <w:p w:rsidR="00676ECB" w:rsidRPr="008E1744" w:rsidRDefault="00676ECB" w:rsidP="00676ECB"/>
    <w:p w:rsidR="00FA6366" w:rsidRDefault="00FA6366"/>
    <w:sectPr w:rsidR="00FA6366" w:rsidSect="001F2AA0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38AA"/>
    <w:multiLevelType w:val="hybridMultilevel"/>
    <w:tmpl w:val="5F00E36E"/>
    <w:lvl w:ilvl="0" w:tplc="868047C8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71517A95"/>
    <w:multiLevelType w:val="hybridMultilevel"/>
    <w:tmpl w:val="4F607E58"/>
    <w:lvl w:ilvl="0" w:tplc="091AA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896F3F"/>
    <w:rsid w:val="000B7FDB"/>
    <w:rsid w:val="001818CD"/>
    <w:rsid w:val="001F2A54"/>
    <w:rsid w:val="001F2AA0"/>
    <w:rsid w:val="002D2CF1"/>
    <w:rsid w:val="00550C03"/>
    <w:rsid w:val="00671C79"/>
    <w:rsid w:val="00676ECB"/>
    <w:rsid w:val="006B400F"/>
    <w:rsid w:val="0073464C"/>
    <w:rsid w:val="00803D7B"/>
    <w:rsid w:val="00805D8E"/>
    <w:rsid w:val="00896F3F"/>
    <w:rsid w:val="008E5097"/>
    <w:rsid w:val="00CD7ABA"/>
    <w:rsid w:val="00D37563"/>
    <w:rsid w:val="00F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BA"/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896F3F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9E1F63"/>
      <w:sz w:val="32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4 Car"/>
    <w:basedOn w:val="Policepardfaut"/>
    <w:link w:val="Titre1"/>
    <w:uiPriority w:val="9"/>
    <w:rsid w:val="00896F3F"/>
    <w:rPr>
      <w:rFonts w:ascii="Arial" w:eastAsia="Times New Roman" w:hAnsi="Arial" w:cs="Times New Roman"/>
      <w:b/>
      <w:bCs/>
      <w:color w:val="9E1F63"/>
      <w:sz w:val="32"/>
      <w:szCs w:val="28"/>
      <w:lang w:eastAsia="en-US"/>
    </w:rPr>
  </w:style>
  <w:style w:type="paragraph" w:customStyle="1" w:styleId="C4Encadrcontexte">
    <w:name w:val="C4 Encadré contexte"/>
    <w:basedOn w:val="Normal"/>
    <w:qFormat/>
    <w:rsid w:val="00896F3F"/>
    <w:pPr>
      <w:pBdr>
        <w:top w:val="single" w:sz="48" w:space="14" w:color="FFFFFF"/>
        <w:left w:val="single" w:sz="36" w:space="11" w:color="9E1F63"/>
        <w:bottom w:val="single" w:sz="48" w:space="14" w:color="FFFFFF"/>
        <w:right w:val="single" w:sz="48" w:space="0" w:color="FFFFFF"/>
      </w:pBdr>
      <w:shd w:val="solid" w:color="F0D7E3" w:fill="auto"/>
      <w:spacing w:after="120" w:line="240" w:lineRule="auto"/>
      <w:ind w:left="340"/>
      <w:contextualSpacing/>
    </w:pPr>
    <w:rPr>
      <w:rFonts w:ascii="Arial" w:eastAsia="Calibri" w:hAnsi="Arial" w:cs="Times New Roman"/>
      <w:sz w:val="20"/>
      <w:lang w:eastAsia="en-US"/>
    </w:rPr>
  </w:style>
  <w:style w:type="paragraph" w:customStyle="1" w:styleId="C4Encadrcontextetitre">
    <w:name w:val="C4 Encadré contexte titre"/>
    <w:basedOn w:val="C4Encadrcontexte"/>
    <w:qFormat/>
    <w:rsid w:val="00896F3F"/>
    <w:pPr>
      <w:spacing w:before="240" w:after="0"/>
    </w:pPr>
    <w:rPr>
      <w:b/>
      <w:caps/>
      <w:color w:val="9E1F63"/>
    </w:rPr>
  </w:style>
  <w:style w:type="table" w:styleId="Grilledutableau">
    <w:name w:val="Table Grid"/>
    <w:basedOn w:val="TableauNormal"/>
    <w:uiPriority w:val="59"/>
    <w:rsid w:val="00896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VINCENT</dc:creator>
  <cp:lastModifiedBy>Naïva</cp:lastModifiedBy>
  <cp:revision>4</cp:revision>
  <dcterms:created xsi:type="dcterms:W3CDTF">2017-12-10T06:07:00Z</dcterms:created>
  <dcterms:modified xsi:type="dcterms:W3CDTF">2017-12-11T04:50:00Z</dcterms:modified>
</cp:coreProperties>
</file>