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35" w:rsidRDefault="00802DB0" w:rsidP="00CD51BE">
      <w:pPr>
        <w:jc w:val="both"/>
      </w:pPr>
      <w:proofErr w:type="spellStart"/>
      <w:r>
        <w:t>Sarra</w:t>
      </w:r>
      <w:proofErr w:type="spellEnd"/>
      <w:r>
        <w:t xml:space="preserve"> KEREÏCHE, école élémentaire de Marigot 97119 Vieux-Habitants, circonscription de Bouillante.</w:t>
      </w:r>
    </w:p>
    <w:p w:rsidR="00802DB0" w:rsidRDefault="00802DB0" w:rsidP="00CD51BE">
      <w:pPr>
        <w:jc w:val="both"/>
      </w:pPr>
    </w:p>
    <w:p w:rsidR="00CD51BE" w:rsidRPr="00CD51BE" w:rsidRDefault="00CD51BE" w:rsidP="00CD51BE">
      <w:pPr>
        <w:jc w:val="center"/>
        <w:rPr>
          <w:b/>
          <w:sz w:val="24"/>
          <w:szCs w:val="24"/>
          <w:lang w:val="en-US"/>
        </w:rPr>
      </w:pPr>
      <w:proofErr w:type="spellStart"/>
      <w:r w:rsidRPr="00CD51BE">
        <w:rPr>
          <w:b/>
          <w:sz w:val="24"/>
          <w:szCs w:val="24"/>
          <w:lang w:val="en-US"/>
        </w:rPr>
        <w:t>Compte</w:t>
      </w:r>
      <w:proofErr w:type="spellEnd"/>
      <w:r w:rsidRPr="00CD51BE">
        <w:rPr>
          <w:b/>
          <w:sz w:val="24"/>
          <w:szCs w:val="24"/>
          <w:lang w:val="en-US"/>
        </w:rPr>
        <w:t xml:space="preserve"> </w:t>
      </w:r>
      <w:proofErr w:type="spellStart"/>
      <w:r w:rsidRPr="00CD51BE">
        <w:rPr>
          <w:b/>
          <w:sz w:val="24"/>
          <w:szCs w:val="24"/>
          <w:lang w:val="en-US"/>
        </w:rPr>
        <w:t>rendu</w:t>
      </w:r>
      <w:proofErr w:type="spellEnd"/>
      <w:r w:rsidRPr="00CD51BE">
        <w:rPr>
          <w:b/>
          <w:sz w:val="24"/>
          <w:szCs w:val="24"/>
          <w:lang w:val="en-US"/>
        </w:rPr>
        <w:t xml:space="preserve"> ERASMUS+</w:t>
      </w:r>
    </w:p>
    <w:p w:rsidR="00CD51BE" w:rsidRPr="00CD51BE" w:rsidRDefault="00CD51BE" w:rsidP="00CD51BE">
      <w:pPr>
        <w:jc w:val="both"/>
        <w:rPr>
          <w:b/>
          <w:lang w:val="en-US"/>
        </w:rPr>
      </w:pPr>
    </w:p>
    <w:p w:rsidR="00CD51BE" w:rsidRPr="00CD51BE" w:rsidRDefault="00CD51BE" w:rsidP="00CD51BE">
      <w:pPr>
        <w:jc w:val="both"/>
        <w:rPr>
          <w:lang w:val="en-US"/>
        </w:rPr>
      </w:pPr>
      <w:proofErr w:type="spellStart"/>
      <w:proofErr w:type="gramStart"/>
      <w:r w:rsidRPr="00CD51BE">
        <w:rPr>
          <w:b/>
          <w:lang w:val="en-US"/>
        </w:rPr>
        <w:t>Projet</w:t>
      </w:r>
      <w:proofErr w:type="spellEnd"/>
      <w:r w:rsidRPr="00CD51BE">
        <w:rPr>
          <w:b/>
          <w:lang w:val="en-US"/>
        </w:rPr>
        <w:t> :</w:t>
      </w:r>
      <w:proofErr w:type="gramEnd"/>
      <w:r w:rsidRPr="00CD51BE">
        <w:rPr>
          <w:lang w:val="en-US"/>
        </w:rPr>
        <w:t xml:space="preserve"> Tomorrow is on our hands</w:t>
      </w:r>
    </w:p>
    <w:p w:rsidR="00CD51BE" w:rsidRDefault="00CD51BE" w:rsidP="00CD51BE">
      <w:pPr>
        <w:jc w:val="both"/>
      </w:pPr>
      <w:r w:rsidRPr="00CD51BE">
        <w:rPr>
          <w:b/>
        </w:rPr>
        <w:t>Pays partenaires:</w:t>
      </w:r>
      <w:r w:rsidRPr="00CD51BE">
        <w:t xml:space="preserve"> France (école de Marigot Vieux-Habitants), l’Espagne, la Turquie, la République Tchèque et la Bulgarie ;</w:t>
      </w:r>
    </w:p>
    <w:p w:rsidR="00CD51BE" w:rsidRPr="002C5A29" w:rsidRDefault="00CD51BE" w:rsidP="002C5A29">
      <w:pPr>
        <w:jc w:val="both"/>
      </w:pPr>
      <w:r w:rsidRPr="00CD51BE">
        <w:rPr>
          <w:b/>
        </w:rPr>
        <w:t>Coordinatrice </w:t>
      </w:r>
      <w:r>
        <w:t xml:space="preserve">: </w:t>
      </w:r>
      <w:proofErr w:type="spellStart"/>
      <w:r>
        <w:t>Sarra</w:t>
      </w:r>
      <w:proofErr w:type="spellEnd"/>
      <w:r>
        <w:t xml:space="preserve"> </w:t>
      </w:r>
      <w:proofErr w:type="spellStart"/>
      <w:r>
        <w:t>Kereïche</w:t>
      </w:r>
      <w:proofErr w:type="spellEnd"/>
    </w:p>
    <w:p w:rsidR="00CD51BE" w:rsidRPr="00CD51BE" w:rsidRDefault="00CD51BE" w:rsidP="00CD51BE">
      <w:pPr>
        <w:jc w:val="both"/>
      </w:pPr>
      <w:r w:rsidRPr="00CD51BE">
        <w:rPr>
          <w:b/>
        </w:rPr>
        <w:t>Mobilité 1 :</w:t>
      </w:r>
      <w:r w:rsidRPr="00CD51BE">
        <w:t xml:space="preserve"> Espagne, Ondarroa du 16 au 23 novembre 2019</w:t>
      </w:r>
    </w:p>
    <w:p w:rsidR="00CD51BE" w:rsidRDefault="00CD51BE" w:rsidP="00CD51BE">
      <w:pPr>
        <w:pStyle w:val="Paragraphedeliste"/>
        <w:numPr>
          <w:ilvl w:val="0"/>
          <w:numId w:val="1"/>
        </w:numPr>
        <w:jc w:val="both"/>
      </w:pPr>
      <w:r>
        <w:t>Objectif de la mobilité</w:t>
      </w:r>
    </w:p>
    <w:p w:rsidR="00CD51BE" w:rsidRPr="00CD51BE" w:rsidRDefault="00CD51BE" w:rsidP="00CD51BE">
      <w:pPr>
        <w:jc w:val="both"/>
        <w:rPr>
          <w:rFonts w:cs="Arial"/>
          <w:color w:val="000000"/>
        </w:rPr>
      </w:pPr>
      <w:r w:rsidRPr="00CD51BE">
        <w:rPr>
          <w:rFonts w:cs="Arial"/>
          <w:color w:val="000000"/>
        </w:rPr>
        <w:t>Trois thématiques sont abordées dans ce projet : les compétences-clés ; l’environnement et le changement climatique ; et l’usage des outils numériques.</w:t>
      </w:r>
    </w:p>
    <w:p w:rsidR="00CD51BE" w:rsidRPr="00CD51BE" w:rsidRDefault="00CD51BE" w:rsidP="00CD51BE">
      <w:pPr>
        <w:pStyle w:val="NormalWeb"/>
        <w:shd w:val="clear" w:color="auto" w:fill="FFFFFF"/>
        <w:spacing w:before="0" w:beforeAutospacing="0" w:after="150" w:afterAutospacing="0"/>
        <w:jc w:val="both"/>
        <w:rPr>
          <w:rFonts w:asciiTheme="minorHAnsi" w:hAnsiTheme="minorHAnsi" w:cs="Arial"/>
          <w:color w:val="000000"/>
          <w:sz w:val="22"/>
          <w:szCs w:val="22"/>
        </w:rPr>
      </w:pPr>
      <w:r w:rsidRPr="00CD51BE">
        <w:rPr>
          <w:rFonts w:asciiTheme="minorHAnsi" w:hAnsiTheme="minorHAnsi" w:cs="Arial"/>
          <w:color w:val="000000"/>
          <w:sz w:val="22"/>
          <w:szCs w:val="22"/>
        </w:rPr>
        <w:t>L’objectif majeur de ce projet est de travailler sur le développement durable au travers de thèmes, en réalisant des échanges scolaires et en menant des actions citoyennes.</w:t>
      </w:r>
    </w:p>
    <w:p w:rsidR="00CD51BE" w:rsidRPr="00CD51BE" w:rsidRDefault="00CD51BE" w:rsidP="00CD51BE">
      <w:pPr>
        <w:pStyle w:val="NormalWeb"/>
        <w:shd w:val="clear" w:color="auto" w:fill="FFFFFF"/>
        <w:spacing w:before="0" w:beforeAutospacing="0" w:after="150" w:afterAutospacing="0"/>
        <w:jc w:val="both"/>
        <w:rPr>
          <w:rFonts w:asciiTheme="minorHAnsi" w:hAnsiTheme="minorHAnsi" w:cs="Arial"/>
          <w:color w:val="000000"/>
          <w:sz w:val="22"/>
          <w:szCs w:val="22"/>
        </w:rPr>
      </w:pPr>
      <w:r w:rsidRPr="00CD51BE">
        <w:rPr>
          <w:rFonts w:asciiTheme="minorHAnsi" w:hAnsiTheme="minorHAnsi" w:cs="Arial"/>
          <w:color w:val="000000"/>
          <w:sz w:val="22"/>
          <w:szCs w:val="22"/>
        </w:rPr>
        <w:t>Ainsi, pour satisfaire ses objectifs, le projet prévoit d’aborder cinq sujets riches et complémentaires, de manière très convaincante.</w:t>
      </w:r>
    </w:p>
    <w:p w:rsidR="00CD51BE" w:rsidRPr="00CD51BE" w:rsidRDefault="00CD51BE" w:rsidP="00CD51BE">
      <w:pPr>
        <w:pStyle w:val="NormalWeb"/>
        <w:shd w:val="clear" w:color="auto" w:fill="FFFFFF"/>
        <w:spacing w:before="0" w:beforeAutospacing="0" w:after="150" w:afterAutospacing="0"/>
        <w:jc w:val="both"/>
        <w:rPr>
          <w:rFonts w:asciiTheme="minorHAnsi" w:hAnsiTheme="minorHAnsi" w:cs="Arial"/>
          <w:color w:val="000000"/>
          <w:sz w:val="22"/>
          <w:szCs w:val="22"/>
        </w:rPr>
      </w:pPr>
      <w:r w:rsidRPr="00CD51BE">
        <w:rPr>
          <w:rFonts w:asciiTheme="minorHAnsi" w:hAnsiTheme="minorHAnsi" w:cs="Arial"/>
          <w:color w:val="000000"/>
          <w:sz w:val="22"/>
          <w:szCs w:val="22"/>
        </w:rPr>
        <w:t>Les activités proposées (5 mobilités [diversité des plantes, diversité dans l’eau, espèces en danger, diversité des animaux et des insectes, diversité des écosystèmes] et 24 actions, avant ou après les mobilités) sont innovantes et complémentaires d’autres initiatives.</w:t>
      </w:r>
    </w:p>
    <w:p w:rsidR="00CD51BE" w:rsidRDefault="00CD51BE" w:rsidP="00CD51BE">
      <w:pPr>
        <w:pStyle w:val="NormalWeb"/>
        <w:shd w:val="clear" w:color="auto" w:fill="FFFFFF"/>
        <w:spacing w:before="0" w:beforeAutospacing="0" w:after="150" w:afterAutospacing="0"/>
        <w:jc w:val="both"/>
        <w:rPr>
          <w:rFonts w:asciiTheme="minorHAnsi" w:hAnsiTheme="minorHAnsi" w:cs="Arial"/>
          <w:color w:val="000000"/>
          <w:sz w:val="22"/>
          <w:szCs w:val="22"/>
        </w:rPr>
      </w:pPr>
      <w:r w:rsidRPr="00CD51BE">
        <w:rPr>
          <w:rFonts w:asciiTheme="minorHAnsi" w:hAnsiTheme="minorHAnsi" w:cs="Arial"/>
          <w:color w:val="000000"/>
          <w:sz w:val="22"/>
          <w:szCs w:val="22"/>
        </w:rPr>
        <w:t>Ces différentes approches thématiques, qui seront abordées lors des mobilités sont complémentaires entre elles, liées aux zones géographiques et en relation avec les expériences/expertises des partenaires : elles apportent une plus-value au projet.</w:t>
      </w:r>
    </w:p>
    <w:p w:rsidR="00CD51BE" w:rsidRDefault="00CD51BE" w:rsidP="00CD51BE">
      <w:pPr>
        <w:pStyle w:val="NormalWeb"/>
        <w:shd w:val="clear" w:color="auto" w:fill="FFFFFF"/>
        <w:spacing w:before="0" w:beforeAutospacing="0" w:after="150" w:afterAutospacing="0"/>
        <w:jc w:val="both"/>
        <w:rPr>
          <w:rFonts w:asciiTheme="minorHAnsi" w:hAnsiTheme="minorHAnsi" w:cs="Arial"/>
          <w:color w:val="000000"/>
          <w:sz w:val="22"/>
          <w:szCs w:val="22"/>
        </w:rPr>
      </w:pPr>
      <w:r>
        <w:rPr>
          <w:rFonts w:asciiTheme="minorHAnsi" w:hAnsiTheme="minorHAnsi" w:cs="Arial"/>
          <w:color w:val="000000"/>
          <w:sz w:val="22"/>
          <w:szCs w:val="22"/>
        </w:rPr>
        <w:t xml:space="preserve">Le thème de travail préparatoire à cette mobilité était la diversité des plantes dans </w:t>
      </w:r>
      <w:r w:rsidR="00F1048E">
        <w:rPr>
          <w:rFonts w:asciiTheme="minorHAnsi" w:hAnsiTheme="minorHAnsi" w:cs="Arial"/>
          <w:color w:val="000000"/>
          <w:sz w:val="22"/>
          <w:szCs w:val="22"/>
        </w:rPr>
        <w:t>notre pays et notre environnement</w:t>
      </w:r>
      <w:r>
        <w:rPr>
          <w:rFonts w:asciiTheme="minorHAnsi" w:hAnsiTheme="minorHAnsi" w:cs="Arial"/>
          <w:color w:val="000000"/>
          <w:sz w:val="22"/>
          <w:szCs w:val="22"/>
        </w:rPr>
        <w:t>.</w:t>
      </w:r>
      <w:r w:rsidR="00F1048E">
        <w:rPr>
          <w:rFonts w:asciiTheme="minorHAnsi" w:hAnsiTheme="minorHAnsi" w:cs="Arial"/>
          <w:color w:val="000000"/>
          <w:sz w:val="22"/>
          <w:szCs w:val="22"/>
        </w:rPr>
        <w:t xml:space="preserve"> Deux PPT sur ce thème ont été présenté en anglais par nos élèves.</w:t>
      </w:r>
    </w:p>
    <w:p w:rsidR="00CD51BE" w:rsidRDefault="00CD51BE" w:rsidP="00CD51BE">
      <w:pPr>
        <w:jc w:val="both"/>
      </w:pPr>
    </w:p>
    <w:p w:rsidR="00CD51BE" w:rsidRDefault="00F1048E" w:rsidP="00F1048E">
      <w:pPr>
        <w:pStyle w:val="Paragraphedeliste"/>
        <w:numPr>
          <w:ilvl w:val="0"/>
          <w:numId w:val="1"/>
        </w:numPr>
        <w:jc w:val="both"/>
      </w:pPr>
      <w:r>
        <w:t>Déroulement de la mobilité</w:t>
      </w:r>
    </w:p>
    <w:p w:rsidR="00CD51BE" w:rsidRDefault="00CD51BE" w:rsidP="00CD51BE">
      <w:pPr>
        <w:jc w:val="both"/>
      </w:pPr>
      <w:r>
        <w:t xml:space="preserve">La </w:t>
      </w:r>
      <w:r w:rsidR="00F1048E">
        <w:t xml:space="preserve">mobilité </w:t>
      </w:r>
      <w:r>
        <w:t>a commencé par une performance artistique de tous les élèves de l'école Zaldupe. Bien que deux classes de Zaldupe soient directement impliquées dans le projet, tous les élèves de l'école et le personnel ont été impliqués dans le projet: affiches, travail en classe, préparation de la réunion, accueil ...</w:t>
      </w:r>
    </w:p>
    <w:p w:rsidR="00CD51BE" w:rsidRDefault="00CD51BE" w:rsidP="00CD51BE">
      <w:pPr>
        <w:jc w:val="both"/>
      </w:pPr>
      <w:r>
        <w:t> Les participants</w:t>
      </w:r>
      <w:r w:rsidR="00F1048E">
        <w:t xml:space="preserve"> de cette mobilité</w:t>
      </w:r>
      <w:r>
        <w:t xml:space="preserve"> étaient des </w:t>
      </w:r>
      <w:r w:rsidR="007C00C3">
        <w:t>élèves</w:t>
      </w:r>
      <w:r>
        <w:t xml:space="preserve"> de chaque pays partenaire: 3 classes de français, 4 de tchèque, 2 de turc, 3 de bulgare et deux classes d'élèves de 10 ans de l'école Zaldupe. Les élèves étaient accompagnés par les enseignants et l'équipe scolaire de Zaldupe.</w:t>
      </w:r>
    </w:p>
    <w:p w:rsidR="00CD51BE" w:rsidRDefault="00CD51BE" w:rsidP="00CD51BE">
      <w:pPr>
        <w:jc w:val="both"/>
      </w:pPr>
      <w:r>
        <w:t>Pour les pays partenaires, il y avait</w:t>
      </w:r>
      <w:r w:rsidR="00F1048E">
        <w:t xml:space="preserve"> également </w:t>
      </w:r>
      <w:r>
        <w:t xml:space="preserve"> 2 professeurs de français, 2 professeurs de tchèque, 3 professeurs de turc et 3 professeurs de bulgare.</w:t>
      </w:r>
    </w:p>
    <w:p w:rsidR="00CD51BE" w:rsidRDefault="00CD51BE" w:rsidP="00CD51BE">
      <w:pPr>
        <w:jc w:val="both"/>
      </w:pPr>
      <w:r>
        <w:lastRenderedPageBreak/>
        <w:t>Les</w:t>
      </w:r>
      <w:r w:rsidR="00F1048E">
        <w:t xml:space="preserve"> élèves</w:t>
      </w:r>
      <w:r>
        <w:t xml:space="preserve"> ont présenté la biodiversité dans leur propre région en anglais.</w:t>
      </w:r>
    </w:p>
    <w:p w:rsidR="00F1048E" w:rsidRDefault="00CD51BE" w:rsidP="00CD51BE">
      <w:pPr>
        <w:jc w:val="both"/>
      </w:pPr>
      <w:r>
        <w:t>Au cours de la visite du centre ornithologique, les participants ont découvert la richesse des espèces et des habitats, appris des experts et se sont livrés à des activités</w:t>
      </w:r>
      <w:r w:rsidR="00F1048E">
        <w:t xml:space="preserve"> d’observation</w:t>
      </w:r>
      <w:r>
        <w:t>.</w:t>
      </w:r>
    </w:p>
    <w:p w:rsidR="00F1048E" w:rsidRDefault="00F1048E" w:rsidP="00F1048E">
      <w:pPr>
        <w:jc w:val="both"/>
      </w:pPr>
      <w:r>
        <w:t>Les élèves sont allés à l'école avec leurs correspondants; ils ont participé aux visites et à la vie de l'école pendant les 5 jours de rencontre. Les enseignants été également présents sur tous ces temps. Les moments de classe pour les élèves ont permis des échanges sur le déroulement du projet, les activités à mener et les différentes approches selon les pays. Ce partage de pratique a été riche et nous permet d’évoluer dans vos approches pédagogiques.</w:t>
      </w:r>
    </w:p>
    <w:p w:rsidR="00B87E0B" w:rsidRDefault="00CD51BE" w:rsidP="00CD51BE">
      <w:pPr>
        <w:jc w:val="both"/>
      </w:pPr>
      <w:r>
        <w:t xml:space="preserve">Pendant les cours de sciences, les </w:t>
      </w:r>
      <w:r w:rsidR="00F1048E">
        <w:t>élèves ont assisté</w:t>
      </w:r>
      <w:r>
        <w:t xml:space="preserve"> aux activités en classe. Dans les activités d'apprentissage et d'enseignement, la coopération </w:t>
      </w:r>
      <w:r w:rsidR="00F1048E">
        <w:t xml:space="preserve">entre </w:t>
      </w:r>
      <w:r>
        <w:t>les</w:t>
      </w:r>
      <w:r w:rsidR="00F1048E">
        <w:t xml:space="preserve"> élèves de chaque pays a permis </w:t>
      </w:r>
      <w:r>
        <w:t xml:space="preserve">le travail d'équipe, la recherche, les examens, les jeux, l'échange de connaissances et les méthodes de voyage ont été utilisés. </w:t>
      </w:r>
    </w:p>
    <w:p w:rsidR="00B87E0B" w:rsidRDefault="00CD51BE" w:rsidP="00CD51BE">
      <w:pPr>
        <w:jc w:val="both"/>
      </w:pPr>
      <w:r>
        <w:t>Les é</w:t>
      </w:r>
      <w:r w:rsidR="00B87E0B">
        <w:t xml:space="preserve">lèves </w:t>
      </w:r>
      <w:r>
        <w:t xml:space="preserve">ont également découvert des éléments de la culture locale des partenaires grâce à </w:t>
      </w:r>
      <w:r w:rsidR="00B87E0B">
        <w:t>la vie en famille</w:t>
      </w:r>
      <w:r w:rsidR="00B87E0B" w:rsidRPr="00B87E0B">
        <w:t xml:space="preserve"> </w:t>
      </w:r>
      <w:r w:rsidR="00B87E0B">
        <w:t xml:space="preserve">et de la visite du club d'aviron d'Ondarroa, </w:t>
      </w:r>
      <w:r>
        <w:t xml:space="preserve"> </w:t>
      </w:r>
      <w:r w:rsidR="00B87E0B">
        <w:t xml:space="preserve">des découvertes de culture artistique </w:t>
      </w:r>
      <w:r>
        <w:t>lors de la visite du musée Guggenheim de Bilbao</w:t>
      </w:r>
      <w:r w:rsidR="00B87E0B">
        <w:t>.</w:t>
      </w:r>
    </w:p>
    <w:p w:rsidR="00B87E0B" w:rsidRDefault="00CD51BE" w:rsidP="00CD51BE">
      <w:pPr>
        <w:jc w:val="both"/>
      </w:pPr>
      <w:r>
        <w:t xml:space="preserve"> Au cours de cette rencontre, les é</w:t>
      </w:r>
      <w:r w:rsidR="00B87E0B">
        <w:t>lèves</w:t>
      </w:r>
      <w:r>
        <w:t xml:space="preserve"> ont renforcé leur attitude positive envers la nature, leur connaissance de la biodiversité</w:t>
      </w:r>
      <w:r w:rsidR="00B87E0B">
        <w:t>.</w:t>
      </w:r>
      <w:r>
        <w:t xml:space="preserve"> </w:t>
      </w:r>
      <w:r w:rsidR="00B87E0B">
        <w:t>Ils</w:t>
      </w:r>
      <w:r>
        <w:t xml:space="preserve"> sont plus intéressés par les cours de sciences, ils en apprennent plus sur la diversité, les plantes et ses bienfaits, ils commencent à sauver la biodiversité et comprendre pourquoi la biodiversité est importante pour le développement durable. </w:t>
      </w:r>
    </w:p>
    <w:p w:rsidR="00CD51BE" w:rsidRDefault="00CD51BE" w:rsidP="00CD51BE">
      <w:pPr>
        <w:jc w:val="both"/>
      </w:pPr>
      <w:r>
        <w:t>Les compétences des enseignants impliqués dans la planification et la ge</w:t>
      </w:r>
      <w:r w:rsidR="00B87E0B">
        <w:t xml:space="preserve">stion des activités éducatives </w:t>
      </w:r>
      <w:r>
        <w:t xml:space="preserve">ont </w:t>
      </w:r>
      <w:r w:rsidR="00B87E0B">
        <w:t xml:space="preserve">été approfondies. De même, </w:t>
      </w:r>
      <w:r>
        <w:t xml:space="preserve">leurs connaissances et compétences professionnelles </w:t>
      </w:r>
      <w:r w:rsidR="00B87E0B">
        <w:t xml:space="preserve">on été renforcées </w:t>
      </w:r>
      <w:r>
        <w:t xml:space="preserve"> grâce à un échange de connaissances avec leurs collègues européens et</w:t>
      </w:r>
      <w:r w:rsidR="00B87E0B">
        <w:t xml:space="preserve"> au partage de bonnes pratiques</w:t>
      </w:r>
      <w:r>
        <w:t>.</w:t>
      </w:r>
    </w:p>
    <w:p w:rsidR="00CD51BE" w:rsidRDefault="00B87E0B" w:rsidP="00CD51BE">
      <w:pPr>
        <w:jc w:val="both"/>
      </w:pPr>
      <w:r>
        <w:t xml:space="preserve">Les documents de présentations de chaque pays, ainsi que certains éléments de préparation, travail dans les classes et des photographies sont disponibles sur le </w:t>
      </w:r>
      <w:proofErr w:type="spellStart"/>
      <w:r>
        <w:t>TwinSpace</w:t>
      </w:r>
      <w:proofErr w:type="spellEnd"/>
      <w:r>
        <w:t xml:space="preserve"> du projet.</w:t>
      </w:r>
    </w:p>
    <w:p w:rsidR="00B87E0B" w:rsidRDefault="00B87E0B" w:rsidP="00B87E0B">
      <w:pPr>
        <w:pStyle w:val="Paragraphedeliste"/>
        <w:numPr>
          <w:ilvl w:val="0"/>
          <w:numId w:val="1"/>
        </w:numPr>
        <w:jc w:val="both"/>
      </w:pPr>
      <w:r>
        <w:t>Les perspectives</w:t>
      </w:r>
    </w:p>
    <w:p w:rsidR="00B87E0B" w:rsidRPr="00CD51BE" w:rsidRDefault="00B87E0B" w:rsidP="00B87E0B">
      <w:pPr>
        <w:jc w:val="both"/>
        <w:rPr>
          <w:rFonts w:cs="Arial"/>
          <w:color w:val="000000"/>
        </w:rPr>
      </w:pPr>
      <w:r>
        <w:t xml:space="preserve">Nous continuons le travail de recherche et d’apprentissage autour de </w:t>
      </w:r>
      <w:r>
        <w:rPr>
          <w:rFonts w:cs="Arial"/>
          <w:color w:val="000000"/>
        </w:rPr>
        <w:t xml:space="preserve">l’environnement, le changement climatique </w:t>
      </w:r>
      <w:r w:rsidRPr="00CD51BE">
        <w:rPr>
          <w:rFonts w:cs="Arial"/>
          <w:color w:val="000000"/>
        </w:rPr>
        <w:t>e</w:t>
      </w:r>
      <w:r>
        <w:rPr>
          <w:rFonts w:cs="Arial"/>
          <w:color w:val="000000"/>
        </w:rPr>
        <w:t>t l’usage des outils numériques afin de préparer la venue de nos partenaires en Guadeloupe</w:t>
      </w:r>
      <w:r w:rsidR="00802DB0">
        <w:rPr>
          <w:rFonts w:cs="Arial"/>
          <w:color w:val="000000"/>
        </w:rPr>
        <w:t xml:space="preserve"> la semaine du 30 mars au 3 avril 2020. Le thème des échanges est la diversité aquatique et la préservation des ressources en eau.</w:t>
      </w:r>
    </w:p>
    <w:p w:rsidR="00B87E0B" w:rsidRPr="00CD51BE" w:rsidRDefault="00B87E0B" w:rsidP="00B87E0B">
      <w:pPr>
        <w:jc w:val="both"/>
      </w:pPr>
    </w:p>
    <w:sectPr w:rsidR="00B87E0B" w:rsidRPr="00CD51BE" w:rsidSect="00123B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5C5"/>
    <w:multiLevelType w:val="hybridMultilevel"/>
    <w:tmpl w:val="04CEC4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D51BE"/>
    <w:rsid w:val="000309D7"/>
    <w:rsid w:val="00123B35"/>
    <w:rsid w:val="002C5A29"/>
    <w:rsid w:val="007C00C3"/>
    <w:rsid w:val="00802DB0"/>
    <w:rsid w:val="00912740"/>
    <w:rsid w:val="00A52394"/>
    <w:rsid w:val="00B436EB"/>
    <w:rsid w:val="00B87E0B"/>
    <w:rsid w:val="00CA222F"/>
    <w:rsid w:val="00CD51BE"/>
    <w:rsid w:val="00F104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D51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D51BE"/>
    <w:pPr>
      <w:ind w:left="720"/>
      <w:contextualSpacing/>
    </w:pPr>
  </w:style>
</w:styles>
</file>

<file path=word/webSettings.xml><?xml version="1.0" encoding="utf-8"?>
<w:webSettings xmlns:r="http://schemas.openxmlformats.org/officeDocument/2006/relationships" xmlns:w="http://schemas.openxmlformats.org/wordprocessingml/2006/main">
  <w:divs>
    <w:div w:id="14283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745</Words>
  <Characters>4099</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Rectorat de l'Académie de Guadeloupe</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T420</dc:creator>
  <cp:lastModifiedBy>jmoco1</cp:lastModifiedBy>
  <cp:revision>2</cp:revision>
  <dcterms:created xsi:type="dcterms:W3CDTF">2020-01-09T14:02:00Z</dcterms:created>
  <dcterms:modified xsi:type="dcterms:W3CDTF">2020-01-09T14:02:00Z</dcterms:modified>
</cp:coreProperties>
</file>