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E" w:rsidRDefault="008002AE">
      <w:bookmarkStart w:id="0" w:name="_GoBack"/>
      <w:bookmarkEnd w:id="0"/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53"/>
        <w:gridCol w:w="1141"/>
        <w:gridCol w:w="1419"/>
        <w:gridCol w:w="2967"/>
        <w:gridCol w:w="1134"/>
        <w:gridCol w:w="718"/>
        <w:gridCol w:w="1698"/>
        <w:gridCol w:w="1698"/>
        <w:gridCol w:w="2973"/>
      </w:tblGrid>
      <w:tr w:rsidR="00417F28" w:rsidRPr="00A22201" w:rsidTr="00417F28">
        <w:trPr>
          <w:trHeight w:val="389"/>
        </w:trPr>
        <w:tc>
          <w:tcPr>
            <w:tcW w:w="1065" w:type="pct"/>
            <w:gridSpan w:val="3"/>
            <w:vMerge w:val="restart"/>
            <w:vAlign w:val="center"/>
          </w:tcPr>
          <w:p w:rsidR="00417F28" w:rsidRPr="00A22201" w:rsidRDefault="00417F28" w:rsidP="0022198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Bac Gestion Administration</w:t>
            </w:r>
          </w:p>
        </w:tc>
        <w:tc>
          <w:tcPr>
            <w:tcW w:w="443" w:type="pct"/>
            <w:vMerge w:val="restart"/>
            <w:vAlign w:val="center"/>
          </w:tcPr>
          <w:p w:rsidR="00417F28" w:rsidRPr="00A22201" w:rsidRDefault="00417F28" w:rsidP="00764B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926" w:type="pct"/>
            <w:vMerge w:val="restart"/>
            <w:vAlign w:val="center"/>
          </w:tcPr>
          <w:p w:rsidR="00417F28" w:rsidRPr="00A22201" w:rsidRDefault="00417F28" w:rsidP="00764B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417F28" w:rsidRPr="00417F28" w:rsidRDefault="00417F28" w:rsidP="00764BB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17F28" w:rsidRPr="00417F28" w:rsidRDefault="00417F28" w:rsidP="00764B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17F28">
              <w:rPr>
                <w:b/>
                <w:color w:val="C00000"/>
                <w:sz w:val="20"/>
                <w:szCs w:val="20"/>
              </w:rPr>
              <w:t>A.R.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417F28" w:rsidRPr="00417F28" w:rsidRDefault="00417F28" w:rsidP="001A7D03">
            <w:pPr>
              <w:jc w:val="center"/>
              <w:rPr>
                <w:b/>
                <w:color w:val="C00000"/>
                <w:sz w:val="16"/>
                <w:szCs w:val="16"/>
                <w:lang w:val="en-US"/>
              </w:rPr>
            </w:pPr>
          </w:p>
          <w:p w:rsidR="00417F28" w:rsidRPr="00417F28" w:rsidRDefault="00417F28" w:rsidP="001A7D0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17F28">
              <w:rPr>
                <w:b/>
                <w:color w:val="C00000"/>
                <w:sz w:val="20"/>
                <w:szCs w:val="20"/>
              </w:rPr>
              <w:t>PFMP</w:t>
            </w:r>
          </w:p>
        </w:tc>
        <w:tc>
          <w:tcPr>
            <w:tcW w:w="1988" w:type="pct"/>
            <w:gridSpan w:val="3"/>
            <w:shd w:val="clear" w:color="auto" w:fill="auto"/>
            <w:vAlign w:val="center"/>
          </w:tcPr>
          <w:p w:rsidR="00417F28" w:rsidRPr="00A22201" w:rsidRDefault="00417F28" w:rsidP="00764B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417F28" w:rsidRPr="00A22201" w:rsidTr="00417F28">
        <w:tc>
          <w:tcPr>
            <w:tcW w:w="1065" w:type="pct"/>
            <w:gridSpan w:val="3"/>
            <w:vMerge/>
            <w:vAlign w:val="center"/>
          </w:tcPr>
          <w:p w:rsidR="00417F28" w:rsidRPr="00A22201" w:rsidRDefault="00417F28" w:rsidP="004037D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417F28" w:rsidRPr="00A22201" w:rsidRDefault="00417F28" w:rsidP="00221982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26" w:type="pct"/>
            <w:vMerge/>
            <w:vAlign w:val="center"/>
          </w:tcPr>
          <w:p w:rsidR="00417F28" w:rsidRPr="00A22201" w:rsidRDefault="00417F28" w:rsidP="00221982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417F28" w:rsidRPr="00417F28" w:rsidRDefault="00417F28" w:rsidP="001A7D03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24" w:type="pct"/>
            <w:vMerge/>
            <w:vAlign w:val="center"/>
          </w:tcPr>
          <w:p w:rsidR="00417F28" w:rsidRPr="00417F28" w:rsidRDefault="00417F28" w:rsidP="001A7D03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17F28" w:rsidRPr="00A22201" w:rsidRDefault="00417F28" w:rsidP="0022198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30" w:type="pct"/>
            <w:vAlign w:val="center"/>
          </w:tcPr>
          <w:p w:rsidR="00417F28" w:rsidRPr="00A22201" w:rsidRDefault="00417F28" w:rsidP="0022198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928" w:type="pct"/>
            <w:vAlign w:val="center"/>
          </w:tcPr>
          <w:p w:rsidR="00417F28" w:rsidRPr="00A22201" w:rsidRDefault="00417F28" w:rsidP="0022198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  <w:tr w:rsidR="0069381E" w:rsidRPr="00A22201" w:rsidTr="002F1F73">
        <w:trPr>
          <w:trHeight w:val="7622"/>
        </w:trPr>
        <w:tc>
          <w:tcPr>
            <w:tcW w:w="349" w:type="pct"/>
          </w:tcPr>
          <w:p w:rsidR="0069381E" w:rsidRPr="00A22201" w:rsidRDefault="00CD4F51" w:rsidP="00ED472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78740</wp:posOffset>
                      </wp:positionV>
                      <wp:extent cx="334010" cy="4691380"/>
                      <wp:effectExtent l="8890" t="12065" r="9525" b="1143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469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F73" w:rsidRDefault="002F1F73">
                                  <w:r w:rsidRPr="00A22201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Pôle 1 : Gestion administrative des relations externes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.7pt;margin-top:6.2pt;width:26.3pt;height:36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" strokecolor="white">
                      <v:textbox style="layout-flow:vertical;mso-layout-flow-alt:bottom-to-top">
                        <w:txbxContent>
                          <w:p w:rsidR="002F1F73" w:rsidRDefault="002F1F73">
                            <w:r w:rsidRPr="00A2220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Pôle 1 : Gestion administrative des relations externes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pct"/>
          </w:tcPr>
          <w:p w:rsidR="0069381E" w:rsidRPr="00A22201" w:rsidRDefault="00CD4F51" w:rsidP="00ED472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78740</wp:posOffset>
                      </wp:positionV>
                      <wp:extent cx="357505" cy="4417695"/>
                      <wp:effectExtent l="7620" t="12065" r="6350" b="889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441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F73" w:rsidRPr="0022137C" w:rsidRDefault="002F1F73" w:rsidP="0022137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137C">
                                    <w:rPr>
                                      <w:b/>
                                      <w:bCs/>
                                      <w:color w:val="244061"/>
                                      <w:sz w:val="24"/>
                                      <w:szCs w:val="24"/>
                                    </w:rPr>
                                    <w:t>Activité 1-1 – Gestion administrative des relations avec les fournisseurs</w:t>
                                  </w:r>
                                </w:p>
                                <w:p w:rsidR="002F1F73" w:rsidRDefault="002F1F7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5.85pt;margin-top:6.2pt;width:28.15pt;height:3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" strokecolor="white">
                      <v:textbox style="layout-flow:vertical;mso-layout-flow-alt:bottom-to-top">
                        <w:txbxContent>
                          <w:p w:rsidR="002F1F73" w:rsidRPr="0022137C" w:rsidRDefault="002F1F73" w:rsidP="002213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137C">
                              <w:rPr>
                                <w:b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Activité 1-1 – Gestion administrative des relations avec les fournisseurs</w:t>
                            </w:r>
                          </w:p>
                          <w:p w:rsidR="002F1F73" w:rsidRDefault="002F1F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pct"/>
          </w:tcPr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1-1-5 – Gestion des règlements et traitement des litiges</w:t>
            </w: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  <w:p w:rsidR="0069381E" w:rsidRPr="00A22201" w:rsidRDefault="0069381E" w:rsidP="000555A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:rsidR="00482454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Assurer des règlements à des fournisseurs</w:t>
            </w:r>
            <w:r w:rsidR="00482454">
              <w:rPr>
                <w:b/>
                <w:bCs/>
                <w:sz w:val="16"/>
                <w:szCs w:val="16"/>
              </w:rPr>
              <w:t xml:space="preserve"> </w:t>
            </w:r>
          </w:p>
          <w:p w:rsidR="00482454" w:rsidRDefault="00482454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0555AA">
            <w:pPr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Atelier rédactionnel</w:t>
            </w:r>
          </w:p>
          <w:p w:rsidR="0069381E" w:rsidRPr="00482454" w:rsidRDefault="00482454" w:rsidP="000555AA">
            <w:pPr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1.1.5 </w:t>
            </w:r>
            <w:r w:rsidRPr="00482454">
              <w:rPr>
                <w:b/>
                <w:bCs/>
                <w:color w:val="FF0000"/>
                <w:sz w:val="16"/>
                <w:szCs w:val="16"/>
              </w:rPr>
              <w:t>Courrier de réclamation aux fournisseurs</w:t>
            </w:r>
          </w:p>
        </w:tc>
        <w:tc>
          <w:tcPr>
            <w:tcW w:w="926" w:type="pct"/>
          </w:tcPr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Complexités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Détection et rectification d’anomalies simples dans la</w:t>
            </w:r>
            <w:r w:rsidR="002F1F73">
              <w:rPr>
                <w:rFonts w:cs="Arial"/>
                <w:sz w:val="16"/>
                <w:szCs w:val="16"/>
                <w:lang w:eastAsia="fr-FR"/>
              </w:rPr>
              <w:t xml:space="preserve"> 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tenue des comptes fournisseurs : saisie, imputation,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codification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Combinaison de différents modes de règlement :</w:t>
            </w:r>
            <w:r w:rsidR="002F1F73">
              <w:rPr>
                <w:rFonts w:cs="Arial"/>
                <w:sz w:val="16"/>
                <w:szCs w:val="16"/>
                <w:lang w:eastAsia="fr-FR"/>
              </w:rPr>
              <w:t xml:space="preserve"> 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escompte au comptant, échelonnement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Réclamations de fournisseurs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Règlements en devises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Échéances non respectées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Réclamation non fondée d’un fournisseur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Règlement erroné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Trésorerie exigeant une demande de rééchelonnement</w:t>
            </w:r>
          </w:p>
          <w:p w:rsidR="0069381E" w:rsidRDefault="0069381E" w:rsidP="000555AA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des règlements</w:t>
            </w: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</w:tcPr>
          <w:p w:rsidR="0069381E" w:rsidRDefault="0069381E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Pr="001A7D03" w:rsidRDefault="00482454" w:rsidP="004F5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4" w:type="pct"/>
          </w:tcPr>
          <w:p w:rsidR="0069381E" w:rsidRPr="001A7D03" w:rsidRDefault="0069381E" w:rsidP="001A7D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</w:tcPr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5-2 </w:t>
            </w: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cadre juridique des échanges</w:t>
            </w: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2.3 </w:t>
            </w: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mise en œuvre du droit</w:t>
            </w:r>
          </w:p>
          <w:p w:rsidR="0069381E" w:rsidRPr="00A22201" w:rsidRDefault="0069381E" w:rsidP="000555AA">
            <w:pPr>
              <w:ind w:left="150" w:hanging="150"/>
              <w:jc w:val="left"/>
              <w:rPr>
                <w:b/>
                <w:sz w:val="16"/>
                <w:szCs w:val="16"/>
              </w:rPr>
            </w:pPr>
          </w:p>
          <w:p w:rsidR="0069381E" w:rsidRPr="00A22201" w:rsidRDefault="0069381E" w:rsidP="000555AA">
            <w:pPr>
              <w:ind w:left="150" w:hanging="150"/>
              <w:jc w:val="left"/>
              <w:rPr>
                <w:b/>
                <w:sz w:val="16"/>
                <w:szCs w:val="16"/>
              </w:rPr>
            </w:pPr>
          </w:p>
          <w:p w:rsidR="0069381E" w:rsidRPr="00A22201" w:rsidRDefault="0069381E" w:rsidP="000555AA">
            <w:pPr>
              <w:ind w:left="150" w:hanging="15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obligations et le contrat</w:t>
            </w:r>
          </w:p>
          <w:p w:rsidR="0069381E" w:rsidRDefault="0069381E" w:rsidP="002754A5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Default="0069381E" w:rsidP="002754A5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Default="0069381E" w:rsidP="002754A5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Default="0069381E" w:rsidP="002754A5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</w:p>
          <w:p w:rsidR="0069381E" w:rsidRPr="00A22201" w:rsidRDefault="0069381E" w:rsidP="002754A5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L’organisation judiciaire</w:t>
            </w: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pct"/>
          </w:tcPr>
          <w:p w:rsidR="0069381E" w:rsidRPr="00A22201" w:rsidRDefault="0069381E" w:rsidP="000555AA">
            <w:pPr>
              <w:ind w:left="150" w:hanging="15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d’obligation</w:t>
            </w:r>
          </w:p>
          <w:p w:rsidR="0069381E" w:rsidRPr="00A22201" w:rsidRDefault="0069381E" w:rsidP="000555AA">
            <w:pPr>
              <w:ind w:left="150" w:hanging="15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contrat</w:t>
            </w:r>
          </w:p>
          <w:p w:rsidR="0069381E" w:rsidRPr="00A22201" w:rsidRDefault="0069381E" w:rsidP="000555AA">
            <w:pPr>
              <w:ind w:left="35" w:hanging="35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conditions de validité d’un contrat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effets obligatoires du contrat</w:t>
            </w:r>
          </w:p>
          <w:p w:rsidR="0069381E" w:rsidRPr="00A22201" w:rsidRDefault="0069381E" w:rsidP="000555A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L’inexécution des contrats</w:t>
            </w:r>
          </w:p>
          <w:p w:rsidR="0069381E" w:rsidRDefault="0069381E" w:rsidP="002754A5">
            <w:pPr>
              <w:ind w:left="260" w:hanging="260"/>
              <w:jc w:val="left"/>
              <w:rPr>
                <w:sz w:val="16"/>
                <w:szCs w:val="16"/>
              </w:rPr>
            </w:pPr>
          </w:p>
          <w:p w:rsidR="0069381E" w:rsidRPr="00A22201" w:rsidRDefault="0069381E" w:rsidP="002754A5">
            <w:pPr>
              <w:ind w:left="260" w:hanging="26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ordres judiciaires</w:t>
            </w:r>
          </w:p>
          <w:p w:rsidR="0069381E" w:rsidRPr="00A22201" w:rsidRDefault="0069381E" w:rsidP="002754A5">
            <w:pPr>
              <w:ind w:left="260" w:hanging="26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juridictions et leurs compétences</w:t>
            </w:r>
          </w:p>
          <w:p w:rsidR="0069381E" w:rsidRPr="00A22201" w:rsidRDefault="0069381E" w:rsidP="002754A5">
            <w:pPr>
              <w:ind w:left="150" w:hanging="15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acteurs</w:t>
            </w:r>
          </w:p>
          <w:p w:rsidR="0069381E" w:rsidRPr="00A22201" w:rsidRDefault="0069381E" w:rsidP="000555A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F96B35" w:rsidRDefault="00F96B35">
      <w:pPr>
        <w:rPr>
          <w:sz w:val="16"/>
          <w:szCs w:val="16"/>
        </w:rPr>
      </w:pPr>
    </w:p>
    <w:p w:rsidR="00DA2332" w:rsidRDefault="00F96B3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47ED" w:rsidRPr="00A22201" w:rsidRDefault="00DA2332" w:rsidP="005647ED">
      <w:pPr>
        <w:rPr>
          <w:sz w:val="16"/>
          <w:szCs w:val="16"/>
        </w:rPr>
      </w:pPr>
      <w:r w:rsidRPr="00A22201">
        <w:rPr>
          <w:b/>
          <w:color w:val="C00000"/>
          <w:sz w:val="24"/>
          <w:szCs w:val="24"/>
        </w:rPr>
        <w:lastRenderedPageBreak/>
        <w:t xml:space="preserve">Pôle 1 : </w:t>
      </w:r>
    </w:p>
    <w:p w:rsidR="00F72232" w:rsidRPr="00A22201" w:rsidRDefault="00F7223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976"/>
        <w:gridCol w:w="993"/>
        <w:gridCol w:w="708"/>
        <w:gridCol w:w="1426"/>
        <w:gridCol w:w="1836"/>
        <w:gridCol w:w="2835"/>
      </w:tblGrid>
      <w:tr w:rsidR="0057739B" w:rsidRPr="00A22201" w:rsidTr="00C77ACB">
        <w:trPr>
          <w:trHeight w:val="136"/>
        </w:trPr>
        <w:tc>
          <w:tcPr>
            <w:tcW w:w="1106" w:type="pct"/>
            <w:vMerge w:val="restart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Bac Gestion Administration</w:t>
            </w:r>
          </w:p>
        </w:tc>
        <w:tc>
          <w:tcPr>
            <w:tcW w:w="531" w:type="pct"/>
            <w:vMerge w:val="restart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929" w:type="pct"/>
            <w:vMerge w:val="restart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57739B" w:rsidRPr="00417F28" w:rsidRDefault="009419B0" w:rsidP="0057739B">
            <w:pPr>
              <w:rPr>
                <w:b/>
                <w:color w:val="C00000"/>
                <w:sz w:val="20"/>
                <w:szCs w:val="20"/>
              </w:rPr>
            </w:pPr>
            <w:r w:rsidRPr="00417F28">
              <w:rPr>
                <w:b/>
                <w:color w:val="C00000"/>
                <w:sz w:val="20"/>
                <w:szCs w:val="20"/>
              </w:rPr>
              <w:t>A.</w:t>
            </w:r>
            <w:r w:rsidR="00D01567" w:rsidRPr="00417F28">
              <w:rPr>
                <w:b/>
                <w:color w:val="C00000"/>
                <w:sz w:val="20"/>
                <w:szCs w:val="20"/>
              </w:rPr>
              <w:t>R.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57739B" w:rsidRPr="00417F28" w:rsidRDefault="00417F28" w:rsidP="00C77ACB">
            <w:pPr>
              <w:jc w:val="left"/>
              <w:rPr>
                <w:b/>
                <w:color w:val="C00000"/>
                <w:sz w:val="20"/>
                <w:szCs w:val="20"/>
              </w:rPr>
            </w:pPr>
            <w:r w:rsidRPr="00417F28">
              <w:rPr>
                <w:b/>
                <w:color w:val="C00000"/>
                <w:sz w:val="20"/>
                <w:szCs w:val="20"/>
              </w:rPr>
              <w:t>PFMP</w:t>
            </w:r>
          </w:p>
        </w:tc>
        <w:tc>
          <w:tcPr>
            <w:tcW w:w="1903" w:type="pct"/>
            <w:gridSpan w:val="3"/>
            <w:shd w:val="clear" w:color="auto" w:fill="auto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57739B" w:rsidRPr="00A22201" w:rsidTr="00C77ACB">
        <w:trPr>
          <w:trHeight w:val="154"/>
        </w:trPr>
        <w:tc>
          <w:tcPr>
            <w:tcW w:w="1106" w:type="pct"/>
            <w:vMerge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3" w:type="pct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85" w:type="pct"/>
            <w:vAlign w:val="center"/>
          </w:tcPr>
          <w:p w:rsidR="0057739B" w:rsidRPr="00A22201" w:rsidRDefault="0057739B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176"/>
        <w:gridCol w:w="1144"/>
        <w:gridCol w:w="1704"/>
        <w:gridCol w:w="2973"/>
        <w:gridCol w:w="990"/>
        <w:gridCol w:w="711"/>
        <w:gridCol w:w="1416"/>
        <w:gridCol w:w="1842"/>
        <w:gridCol w:w="2835"/>
      </w:tblGrid>
      <w:tr w:rsidR="0057739B" w:rsidRPr="00A22201" w:rsidTr="00C77ACB">
        <w:trPr>
          <w:trHeight w:val="2465"/>
        </w:trPr>
        <w:tc>
          <w:tcPr>
            <w:tcW w:w="383" w:type="pct"/>
            <w:vMerge w:val="restart"/>
            <w:textDirection w:val="btLr"/>
            <w:vAlign w:val="center"/>
          </w:tcPr>
          <w:p w:rsidR="0057739B" w:rsidRPr="00A22201" w:rsidRDefault="0057739B" w:rsidP="002E15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22201">
              <w:rPr>
                <w:b/>
                <w:color w:val="C00000"/>
                <w:sz w:val="24"/>
                <w:szCs w:val="24"/>
              </w:rPr>
              <w:t>Pôle 1 : Gestion administrative des relations externes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57739B" w:rsidRPr="00A22201" w:rsidRDefault="0057739B" w:rsidP="002E15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22201">
              <w:rPr>
                <w:b/>
                <w:bCs/>
                <w:color w:val="244061"/>
                <w:sz w:val="24"/>
                <w:szCs w:val="24"/>
              </w:rPr>
              <w:t>Activité 1-2 – Gestion administrative des relations avec les clients et usagers</w:t>
            </w:r>
          </w:p>
        </w:tc>
        <w:tc>
          <w:tcPr>
            <w:tcW w:w="357" w:type="pct"/>
          </w:tcPr>
          <w:p w:rsidR="0057739B" w:rsidRPr="00A22201" w:rsidRDefault="0057739B" w:rsidP="002E1530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 xml:space="preserve">1-2-2 – </w:t>
            </w:r>
          </w:p>
          <w:p w:rsidR="0057739B" w:rsidRPr="00A22201" w:rsidRDefault="0057739B" w:rsidP="002E1530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Tenue des dossiers clients, donneurs d’ordre et usagers</w:t>
            </w:r>
          </w:p>
        </w:tc>
        <w:tc>
          <w:tcPr>
            <w:tcW w:w="532" w:type="pct"/>
          </w:tcPr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Actualiser une base de données clients</w:t>
            </w:r>
          </w:p>
        </w:tc>
        <w:tc>
          <w:tcPr>
            <w:tcW w:w="928" w:type="pct"/>
          </w:tcPr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Complexités</w:t>
            </w:r>
          </w:p>
          <w:p w:rsidR="0057739B" w:rsidRPr="00FA617C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A617C">
              <w:rPr>
                <w:rFonts w:cs="Arial"/>
                <w:i/>
                <w:sz w:val="16"/>
                <w:szCs w:val="16"/>
                <w:lang w:eastAsia="fr-FR"/>
              </w:rPr>
              <w:t>- Absence de fichier client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- Client douteux ou créance irrécouvrable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Relations avec des clients UE et hors UE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Informations incertaines sur un client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Anomalies dans un historique client</w:t>
            </w:r>
          </w:p>
          <w:p w:rsidR="0057739B" w:rsidRPr="00417F28" w:rsidRDefault="0057739B" w:rsidP="002E15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Défaillance d’un client</w:t>
            </w:r>
          </w:p>
        </w:tc>
        <w:tc>
          <w:tcPr>
            <w:tcW w:w="309" w:type="pct"/>
            <w:vMerge w:val="restart"/>
          </w:tcPr>
          <w:p w:rsidR="0057739B" w:rsidRDefault="0057739B" w:rsidP="002E375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7739B" w:rsidRDefault="0057739B" w:rsidP="002E375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7739B" w:rsidRPr="00372F56" w:rsidRDefault="0057739B" w:rsidP="009419B0">
            <w:pPr>
              <w:autoSpaceDE w:val="0"/>
              <w:autoSpaceDN w:val="0"/>
              <w:adjustRightInd w:val="0"/>
              <w:jc w:val="center"/>
              <w:rPr>
                <w:rStyle w:val="Emphaseintense"/>
                <w:color w:val="4F81BD" w:themeColor="accent1"/>
              </w:rPr>
            </w:pPr>
          </w:p>
        </w:tc>
        <w:tc>
          <w:tcPr>
            <w:tcW w:w="222" w:type="pct"/>
            <w:vMerge w:val="restart"/>
          </w:tcPr>
          <w:p w:rsidR="0057739B" w:rsidRPr="00A22201" w:rsidRDefault="0057739B" w:rsidP="0094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1-3 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entreprises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57739B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1-2 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organisations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Coordination et prise de décision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57739B" w:rsidRDefault="0057739B" w:rsidP="002E153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57739B" w:rsidRPr="00A22201" w:rsidRDefault="0057739B" w:rsidP="002E1530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finalités et objectif des organisations</w:t>
            </w:r>
          </w:p>
        </w:tc>
        <w:tc>
          <w:tcPr>
            <w:tcW w:w="885" w:type="pct"/>
          </w:tcPr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structures de l’entreprise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prise de décision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satisfaction de besoins économiques et sociaux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principes et mission de service public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défense d’un intérêt commun</w:t>
            </w:r>
          </w:p>
          <w:p w:rsidR="0057739B" w:rsidRPr="00A22201" w:rsidRDefault="0057739B" w:rsidP="002E15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production de biens et/ou de services marchands ou non marchands</w:t>
            </w:r>
          </w:p>
        </w:tc>
      </w:tr>
      <w:tr w:rsidR="00683C71" w:rsidRPr="00A22201" w:rsidTr="00417F28">
        <w:trPr>
          <w:trHeight w:val="195"/>
        </w:trPr>
        <w:tc>
          <w:tcPr>
            <w:tcW w:w="383" w:type="pct"/>
            <w:vMerge/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/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</w:tcPr>
          <w:p w:rsidR="00683C71" w:rsidRPr="00A22201" w:rsidRDefault="00683C71" w:rsidP="002E1530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1-2-5 – Traitement des  règlements et suivi des litiges</w:t>
            </w:r>
          </w:p>
        </w:tc>
        <w:tc>
          <w:tcPr>
            <w:tcW w:w="532" w:type="pct"/>
            <w:vMerge w:val="restart"/>
          </w:tcPr>
          <w:p w:rsidR="00482454" w:rsidRDefault="00683C71" w:rsidP="0048245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Suivre les règlements clients</w:t>
            </w:r>
            <w:r w:rsidR="00482454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482454" w:rsidRDefault="00482454" w:rsidP="0048245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482454" w:rsidRDefault="00482454" w:rsidP="0048245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482454" w:rsidRDefault="00482454" w:rsidP="0048245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482454" w:rsidRPr="00E5652D" w:rsidRDefault="00482454" w:rsidP="0048245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courrier de relance clients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8" w:type="pct"/>
            <w:vMerge w:val="restart"/>
          </w:tcPr>
          <w:p w:rsidR="00683C71" w:rsidRPr="00A22201" w:rsidRDefault="00CD4F5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-3810</wp:posOffset>
                      </wp:positionV>
                      <wp:extent cx="1126490" cy="0"/>
                      <wp:effectExtent l="11430" t="5715" r="5080" b="1333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6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41.15pt;margin-top:-.3pt;width:88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v3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E2C/MZjSshrFZbGzqkR/VinjX97pDSdU9Ux2P068lAchYykjcp4eIMVNmNnzWDGAIF&#10;4rCOrR0CJIwBHeNOTred8KNHFD5mWT4rFr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"/>
                  </w:pict>
                </mc:Fallback>
              </mc:AlternateContent>
            </w:r>
            <w:r w:rsidR="00683C71"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Détection et rectification d’anomalies simples dans la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tenue des comptes clients : saisie, imputation,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codification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Combinaison de différents modes de règlement :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escompte au comptant, échelonnement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Réclamations de clients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Règlements en devises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Échéances non respectées et rééchelonnement des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règlements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Justification non fondée d’un client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Dérapage relationnel</w:t>
            </w:r>
          </w:p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Règlement erroné</w:t>
            </w: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au contentieux de la créance</w:t>
            </w:r>
          </w:p>
        </w:tc>
        <w:tc>
          <w:tcPr>
            <w:tcW w:w="309" w:type="pct"/>
            <w:vMerge/>
            <w:tcBorders>
              <w:bottom w:val="nil"/>
            </w:tcBorders>
          </w:tcPr>
          <w:p w:rsidR="00683C71" w:rsidRPr="00A2220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bottom w:val="nil"/>
            </w:tcBorders>
          </w:tcPr>
          <w:p w:rsidR="00683C71" w:rsidRPr="00A2220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683C71" w:rsidRPr="00A22201" w:rsidRDefault="00683C71" w:rsidP="00FA617C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5</w:t>
            </w: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5-2 </w:t>
            </w: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cadre juridique des échanges</w:t>
            </w: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6 - 1  </w:t>
            </w:r>
          </w:p>
          <w:p w:rsidR="00683C71" w:rsidRPr="00A22201" w:rsidRDefault="00683C71" w:rsidP="002E1530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régulation du marché par le droit</w:t>
            </w:r>
          </w:p>
          <w:p w:rsidR="00683C71" w:rsidRPr="00A22201" w:rsidRDefault="00683C71" w:rsidP="002E153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obligations et le contrat</w:t>
            </w: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protection du consommateur</w:t>
            </w: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pct"/>
            <w:vMerge w:val="restart"/>
          </w:tcPr>
          <w:p w:rsidR="00683C71" w:rsidRPr="00A22201" w:rsidRDefault="00683C71" w:rsidP="002E1530">
            <w:pPr>
              <w:ind w:left="150" w:hanging="15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d’obligation</w:t>
            </w:r>
          </w:p>
          <w:p w:rsidR="00683C71" w:rsidRPr="00A22201" w:rsidRDefault="00683C71" w:rsidP="002E1530">
            <w:pPr>
              <w:ind w:left="150" w:hanging="15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contrat</w:t>
            </w: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conditions de validité d’un contrat</w:t>
            </w:r>
          </w:p>
          <w:p w:rsidR="00683C71" w:rsidRPr="00A22201" w:rsidRDefault="00683C71" w:rsidP="002E1530">
            <w:pPr>
              <w:ind w:left="150" w:hanging="15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effets obligatoires du contrat</w:t>
            </w: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L’inexécution des contrats</w:t>
            </w: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  <w:p w:rsidR="00683C71" w:rsidRDefault="00683C71" w:rsidP="002E1530">
            <w:pPr>
              <w:snapToGrid w:val="0"/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2E1530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 xml:space="preserve">La protection lors de la formation du contrat </w:t>
            </w:r>
          </w:p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protection  lors de l'exécution du contrat</w:t>
            </w:r>
          </w:p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683C71" w:rsidRPr="00A22201" w:rsidTr="004E0C65">
        <w:trPr>
          <w:trHeight w:val="4903"/>
        </w:trPr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2E153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2E153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28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2E153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single" w:sz="4" w:space="0" w:color="auto"/>
            </w:tcBorders>
          </w:tcPr>
          <w:p w:rsidR="00683C71" w:rsidRPr="00E5652D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bottom w:val="single" w:sz="4" w:space="0" w:color="auto"/>
            </w:tcBorders>
          </w:tcPr>
          <w:p w:rsidR="00683C71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683C71" w:rsidRPr="00E5652D" w:rsidRDefault="00683C71" w:rsidP="002E3752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683C7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683C71" w:rsidRPr="00A22201" w:rsidRDefault="00683C71" w:rsidP="002E37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83C71" w:rsidRPr="00A22201" w:rsidRDefault="00683C71" w:rsidP="002E153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bottom w:val="single" w:sz="4" w:space="0" w:color="auto"/>
            </w:tcBorders>
          </w:tcPr>
          <w:p w:rsidR="00683C71" w:rsidRPr="00A22201" w:rsidRDefault="00683C71" w:rsidP="002E1530">
            <w:pPr>
              <w:jc w:val="left"/>
              <w:rPr>
                <w:sz w:val="16"/>
                <w:szCs w:val="16"/>
              </w:rPr>
            </w:pPr>
          </w:p>
        </w:tc>
      </w:tr>
    </w:tbl>
    <w:p w:rsidR="009220D2" w:rsidRDefault="009220D2">
      <w:pPr>
        <w:rPr>
          <w:sz w:val="16"/>
          <w:szCs w:val="16"/>
        </w:rPr>
      </w:pPr>
    </w:p>
    <w:p w:rsidR="007F2995" w:rsidRDefault="007F2995">
      <w:pPr>
        <w:rPr>
          <w:sz w:val="16"/>
          <w:szCs w:val="16"/>
        </w:rPr>
      </w:pPr>
    </w:p>
    <w:p w:rsidR="007F2995" w:rsidRDefault="007F2995">
      <w:pPr>
        <w:rPr>
          <w:sz w:val="16"/>
          <w:szCs w:val="16"/>
        </w:rPr>
      </w:pPr>
    </w:p>
    <w:p w:rsidR="007F2995" w:rsidRDefault="007F2995">
      <w:pPr>
        <w:rPr>
          <w:sz w:val="16"/>
          <w:szCs w:val="16"/>
        </w:rPr>
      </w:pPr>
    </w:p>
    <w:p w:rsidR="00FF1EA0" w:rsidRDefault="00FF1EA0">
      <w:pPr>
        <w:rPr>
          <w:sz w:val="16"/>
          <w:szCs w:val="16"/>
        </w:rPr>
      </w:pPr>
    </w:p>
    <w:p w:rsidR="00F72232" w:rsidRPr="00A22201" w:rsidRDefault="00F7223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416"/>
        <w:gridCol w:w="2976"/>
        <w:gridCol w:w="849"/>
        <w:gridCol w:w="852"/>
        <w:gridCol w:w="1426"/>
        <w:gridCol w:w="1836"/>
        <w:gridCol w:w="2835"/>
      </w:tblGrid>
      <w:tr w:rsidR="00D07B36" w:rsidRPr="00A22201" w:rsidTr="00D07B36">
        <w:trPr>
          <w:trHeight w:val="136"/>
        </w:trPr>
        <w:tc>
          <w:tcPr>
            <w:tcW w:w="1195" w:type="pct"/>
            <w:vMerge w:val="restart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Bac Gestion Administration</w:t>
            </w:r>
          </w:p>
        </w:tc>
        <w:tc>
          <w:tcPr>
            <w:tcW w:w="442" w:type="pct"/>
            <w:vMerge w:val="restart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929" w:type="pct"/>
            <w:vMerge w:val="restart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07B36" w:rsidRPr="00D07B36" w:rsidRDefault="00D07B36" w:rsidP="0052614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07B36">
              <w:rPr>
                <w:b/>
                <w:color w:val="C00000"/>
                <w:sz w:val="16"/>
                <w:szCs w:val="16"/>
              </w:rPr>
              <w:t>A.R.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36" w:rsidRPr="00A22201" w:rsidRDefault="00D07B36" w:rsidP="00C00E3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16"/>
                <w:szCs w:val="16"/>
              </w:rPr>
              <w:t>PFMP</w:t>
            </w:r>
          </w:p>
        </w:tc>
        <w:tc>
          <w:tcPr>
            <w:tcW w:w="1903" w:type="pct"/>
            <w:gridSpan w:val="3"/>
            <w:shd w:val="clear" w:color="auto" w:fill="auto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D07B36" w:rsidRPr="00A22201" w:rsidTr="00D07B36">
        <w:trPr>
          <w:trHeight w:val="154"/>
        </w:trPr>
        <w:tc>
          <w:tcPr>
            <w:tcW w:w="1195" w:type="pct"/>
            <w:vMerge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:rsidR="00D07B36" w:rsidRPr="00D07B36" w:rsidRDefault="00D07B36" w:rsidP="00526142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36" w:rsidRPr="00D07B36" w:rsidRDefault="00D07B36" w:rsidP="00526142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3" w:type="pct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85" w:type="pct"/>
            <w:vAlign w:val="center"/>
          </w:tcPr>
          <w:p w:rsidR="00D07B36" w:rsidRPr="00A22201" w:rsidRDefault="00D07B36" w:rsidP="0052614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186"/>
        <w:gridCol w:w="1342"/>
        <w:gridCol w:w="1422"/>
        <w:gridCol w:w="2973"/>
        <w:gridCol w:w="849"/>
        <w:gridCol w:w="852"/>
        <w:gridCol w:w="1419"/>
        <w:gridCol w:w="1845"/>
        <w:gridCol w:w="2829"/>
      </w:tblGrid>
      <w:tr w:rsidR="00D07B36" w:rsidRPr="00A22201" w:rsidTr="001E57CD">
        <w:trPr>
          <w:trHeight w:val="4297"/>
        </w:trPr>
        <w:tc>
          <w:tcPr>
            <w:tcW w:w="406" w:type="pct"/>
            <w:vMerge w:val="restart"/>
            <w:textDirection w:val="btLr"/>
            <w:vAlign w:val="center"/>
          </w:tcPr>
          <w:p w:rsidR="00D07B36" w:rsidRPr="00A22201" w:rsidRDefault="00D07B36" w:rsidP="002B29BB">
            <w:pPr>
              <w:ind w:left="113" w:right="113"/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A22201">
              <w:rPr>
                <w:b/>
                <w:color w:val="C00000"/>
                <w:sz w:val="24"/>
                <w:szCs w:val="24"/>
              </w:rPr>
              <w:t>Pôle 1 : Gestion administrative des relations externes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07B36" w:rsidRPr="00A22201" w:rsidRDefault="00D07B36" w:rsidP="002B29BB">
            <w:pPr>
              <w:ind w:left="113" w:right="113"/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A22201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1-</w:t>
            </w:r>
            <w:r w:rsidRPr="00A22201">
              <w:rPr>
                <w:b/>
                <w:bCs/>
                <w:color w:val="244061"/>
                <w:sz w:val="24"/>
                <w:szCs w:val="24"/>
              </w:rPr>
              <w:t>3 – Gestion administrative des relations avec les établissements financiers, l’administration et les autres organismes</w:t>
            </w:r>
          </w:p>
        </w:tc>
        <w:tc>
          <w:tcPr>
            <w:tcW w:w="419" w:type="pct"/>
          </w:tcPr>
          <w:p w:rsidR="00D07B36" w:rsidRPr="00A22201" w:rsidRDefault="00D07B36" w:rsidP="002B29BB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 xml:space="preserve">1-3-2 – </w:t>
            </w:r>
          </w:p>
          <w:p w:rsidR="00D07B36" w:rsidRPr="00A22201" w:rsidRDefault="00D07B36" w:rsidP="002B29BB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Préparation des déclarations fiscales</w:t>
            </w:r>
          </w:p>
        </w:tc>
        <w:tc>
          <w:tcPr>
            <w:tcW w:w="444" w:type="pct"/>
          </w:tcPr>
          <w:p w:rsidR="00D07B36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Sélectionner des éléments nécessaires à l’élaboration de déclarations fiscales</w:t>
            </w:r>
          </w:p>
          <w:p w:rsidR="00482454" w:rsidRDefault="00482454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Pr="00FE3635" w:rsidRDefault="00482454" w:rsidP="00482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 courrier de sollicitation auprès d’une </w:t>
            </w:r>
            <w:proofErr w:type="spellStart"/>
            <w:r>
              <w:rPr>
                <w:b/>
                <w:bCs/>
                <w:sz w:val="16"/>
                <w:szCs w:val="16"/>
              </w:rPr>
              <w:t>adminis-tration</w:t>
            </w:r>
            <w:proofErr w:type="spellEnd"/>
          </w:p>
          <w:p w:rsidR="00482454" w:rsidRPr="00A22201" w:rsidRDefault="00482454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pct"/>
          </w:tcPr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Complexités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TVA sur les encaissements, sur la marge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Achats et ventes à l’étranger, UE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6600D0">
              <w:rPr>
                <w:rFonts w:cs="Arial"/>
                <w:i/>
                <w:sz w:val="16"/>
                <w:szCs w:val="16"/>
                <w:lang w:eastAsia="fr-FR"/>
              </w:rPr>
              <w:t>Crédit de TVA à reporter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Demande de remboursement de TVA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Non assujettissement à la TVA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6600D0">
              <w:rPr>
                <w:rFonts w:cs="Arial"/>
                <w:i/>
                <w:sz w:val="16"/>
                <w:szCs w:val="16"/>
                <w:lang w:eastAsia="fr-FR"/>
              </w:rPr>
              <w:t>Taxes liées à l’activité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Perte d’informations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Absence de déclaration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Déclaration hors délai</w:t>
            </w:r>
          </w:p>
          <w:p w:rsidR="00D07B36" w:rsidRPr="006600D0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6600D0">
              <w:rPr>
                <w:rFonts w:cs="Arial"/>
                <w:sz w:val="16"/>
                <w:szCs w:val="16"/>
                <w:lang w:eastAsia="fr-FR"/>
              </w:rPr>
              <w:t>- Problèmes de trésorerie lors des échéances fiscales</w:t>
            </w:r>
          </w:p>
        </w:tc>
        <w:tc>
          <w:tcPr>
            <w:tcW w:w="265" w:type="pct"/>
          </w:tcPr>
          <w:p w:rsidR="00D07B36" w:rsidRPr="00FE3635" w:rsidRDefault="00D07B36" w:rsidP="00482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D07B36" w:rsidRPr="00FE3635" w:rsidRDefault="00D07B36" w:rsidP="00BC7F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07B36" w:rsidRPr="00FE3635" w:rsidRDefault="00D07B36" w:rsidP="00BC7F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1 – 2 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organisations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4 – 2</w:t>
            </w:r>
          </w:p>
          <w:p w:rsidR="00D07B36" w:rsidRPr="00A22201" w:rsidRDefault="00D07B36" w:rsidP="00CE2C44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 La création de richesse par l’entreprise</w:t>
            </w:r>
          </w:p>
          <w:p w:rsidR="00D07B36" w:rsidRPr="00A22201" w:rsidRDefault="00D07B36" w:rsidP="002B29BB">
            <w:pPr>
              <w:tabs>
                <w:tab w:val="left" w:pos="3420"/>
              </w:tabs>
              <w:jc w:val="left"/>
              <w:rPr>
                <w:sz w:val="16"/>
                <w:szCs w:val="16"/>
              </w:rPr>
            </w:pPr>
          </w:p>
          <w:p w:rsidR="00D07B36" w:rsidRPr="00A22201" w:rsidRDefault="00D07B36" w:rsidP="002B29BB">
            <w:pPr>
              <w:tabs>
                <w:tab w:val="left" w:pos="3420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</w:tcPr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différentes organisations</w:t>
            </w: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Finalités et objectifs des organisations</w:t>
            </w: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valeur ajoutée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enjeux du partage de la valeur ajoutée</w:t>
            </w: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performance, la rentabilité et  la croissance de l’entreprise</w:t>
            </w:r>
          </w:p>
          <w:p w:rsidR="00D07B36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83" w:type="pct"/>
          </w:tcPr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Cs/>
                <w:sz w:val="16"/>
                <w:szCs w:val="16"/>
              </w:rPr>
            </w:pPr>
            <w:r w:rsidRPr="00A22201">
              <w:rPr>
                <w:bCs/>
                <w:sz w:val="16"/>
                <w:szCs w:val="16"/>
              </w:rPr>
              <w:t>Les organisations publiques</w:t>
            </w:r>
          </w:p>
          <w:p w:rsidR="00D07B36" w:rsidRPr="00A22201" w:rsidRDefault="00D07B36" w:rsidP="002B29BB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principes et les missions de service public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création de richesse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valeur ajoutée et son calcul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consommations intermédiaires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</w:p>
          <w:p w:rsidR="00D07B36" w:rsidRDefault="00D07B36" w:rsidP="002B29BB">
            <w:pPr>
              <w:autoSpaceDE w:val="0"/>
              <w:autoSpaceDN w:val="0"/>
              <w:adjustRightInd w:val="0"/>
              <w:jc w:val="left"/>
              <w:rPr>
                <w:bCs/>
                <w:sz w:val="16"/>
                <w:szCs w:val="16"/>
              </w:rPr>
            </w:pP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Cs/>
                <w:sz w:val="16"/>
                <w:szCs w:val="16"/>
              </w:rPr>
            </w:pPr>
            <w:r w:rsidRPr="00A22201">
              <w:rPr>
                <w:bCs/>
                <w:sz w:val="16"/>
                <w:szCs w:val="16"/>
              </w:rPr>
              <w:t>Les bénéficiaires du partage de la valeur ajoutée</w:t>
            </w:r>
          </w:p>
          <w:p w:rsidR="00D07B36" w:rsidRPr="00A22201" w:rsidRDefault="00D07B36" w:rsidP="002B29BB">
            <w:pPr>
              <w:autoSpaceDE w:val="0"/>
              <w:autoSpaceDN w:val="0"/>
              <w:adjustRightInd w:val="0"/>
              <w:jc w:val="left"/>
              <w:rPr>
                <w:bCs/>
                <w:sz w:val="16"/>
                <w:szCs w:val="16"/>
              </w:rPr>
            </w:pPr>
            <w:r w:rsidRPr="00A22201">
              <w:rPr>
                <w:bCs/>
                <w:sz w:val="16"/>
                <w:szCs w:val="16"/>
              </w:rPr>
              <w:t>L’évolution du partage de la valeur ajoutée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performance de l’entreprise</w:t>
            </w: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</w:p>
          <w:p w:rsidR="00D07B36" w:rsidRDefault="00D07B36" w:rsidP="002B29BB">
            <w:pPr>
              <w:jc w:val="left"/>
              <w:rPr>
                <w:sz w:val="16"/>
                <w:szCs w:val="16"/>
              </w:rPr>
            </w:pPr>
          </w:p>
          <w:p w:rsidR="00D07B36" w:rsidRPr="00A22201" w:rsidRDefault="00D07B36" w:rsidP="002B29BB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croissance de l’entreprise et ses modalités : croissance interne, croissance externe</w:t>
            </w:r>
          </w:p>
        </w:tc>
      </w:tr>
      <w:tr w:rsidR="00FD6719" w:rsidRPr="00A22201" w:rsidTr="00E412AA">
        <w:trPr>
          <w:trHeight w:val="2631"/>
        </w:trPr>
        <w:tc>
          <w:tcPr>
            <w:tcW w:w="406" w:type="pct"/>
            <w:vMerge/>
          </w:tcPr>
          <w:p w:rsidR="00FD6719" w:rsidRPr="00A22201" w:rsidRDefault="00FD6719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FD6719" w:rsidRPr="00A22201" w:rsidRDefault="00FD6719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223" w:type="pct"/>
            <w:gridSpan w:val="8"/>
          </w:tcPr>
          <w:p w:rsidR="00FD6719" w:rsidRPr="00A22201" w:rsidRDefault="00FD6719" w:rsidP="002B29BB">
            <w:pPr>
              <w:jc w:val="left"/>
              <w:rPr>
                <w:bCs/>
                <w:sz w:val="16"/>
                <w:szCs w:val="16"/>
              </w:rPr>
            </w:pPr>
          </w:p>
        </w:tc>
      </w:tr>
    </w:tbl>
    <w:p w:rsidR="002B29BB" w:rsidRDefault="002B29BB">
      <w:r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1448"/>
        <w:gridCol w:w="2553"/>
        <w:gridCol w:w="849"/>
        <w:gridCol w:w="852"/>
        <w:gridCol w:w="1983"/>
        <w:gridCol w:w="1842"/>
        <w:gridCol w:w="2691"/>
      </w:tblGrid>
      <w:tr w:rsidR="00D07B36" w:rsidRPr="00A22201" w:rsidTr="00D07B36">
        <w:trPr>
          <w:trHeight w:val="136"/>
        </w:trPr>
        <w:tc>
          <w:tcPr>
            <w:tcW w:w="1186" w:type="pct"/>
            <w:vMerge w:val="restart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452" w:type="pct"/>
            <w:vMerge w:val="restart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797" w:type="pct"/>
            <w:vMerge w:val="restart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36" w:rsidRPr="00A22201" w:rsidRDefault="00D07B36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PFMP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D07B36" w:rsidRPr="00A22201" w:rsidTr="00D07B36">
        <w:trPr>
          <w:trHeight w:val="154"/>
        </w:trPr>
        <w:tc>
          <w:tcPr>
            <w:tcW w:w="1186" w:type="pct"/>
            <w:vMerge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5" w:type="pct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40" w:type="pct"/>
            <w:vAlign w:val="center"/>
          </w:tcPr>
          <w:p w:rsidR="00D07B36" w:rsidRPr="00A22201" w:rsidRDefault="00D07B36" w:rsidP="00FE36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186"/>
        <w:gridCol w:w="1342"/>
        <w:gridCol w:w="1419"/>
        <w:gridCol w:w="2553"/>
        <w:gridCol w:w="850"/>
        <w:gridCol w:w="851"/>
        <w:gridCol w:w="1979"/>
        <w:gridCol w:w="1846"/>
        <w:gridCol w:w="2695"/>
      </w:tblGrid>
      <w:tr w:rsidR="00683C71" w:rsidRPr="00A22201" w:rsidTr="003B2DE7">
        <w:trPr>
          <w:trHeight w:val="4217"/>
        </w:trPr>
        <w:tc>
          <w:tcPr>
            <w:tcW w:w="1297" w:type="dxa"/>
            <w:vMerge w:val="restart"/>
            <w:textDirection w:val="btLr"/>
            <w:vAlign w:val="center"/>
          </w:tcPr>
          <w:p w:rsidR="00683C71" w:rsidRPr="00B76F58" w:rsidRDefault="00683C71" w:rsidP="00B76F5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B76F58">
              <w:rPr>
                <w:b/>
                <w:color w:val="C00000"/>
                <w:sz w:val="24"/>
                <w:szCs w:val="24"/>
              </w:rPr>
              <w:t>Pôle 2 : Gestion administrative des relations avec le personnel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683C71" w:rsidRPr="00B76F58" w:rsidRDefault="00683C71" w:rsidP="00B76F5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B76F58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2 -</w:t>
            </w:r>
            <w:r w:rsidRPr="00B76F58">
              <w:rPr>
                <w:b/>
                <w:bCs/>
                <w:color w:val="244061"/>
                <w:sz w:val="24"/>
                <w:szCs w:val="24"/>
              </w:rPr>
              <w:t>1 – Gestion administrative courante du personnel</w:t>
            </w:r>
          </w:p>
        </w:tc>
        <w:tc>
          <w:tcPr>
            <w:tcW w:w="1342" w:type="dxa"/>
            <w:shd w:val="clear" w:color="auto" w:fill="auto"/>
          </w:tcPr>
          <w:p w:rsidR="00683C71" w:rsidRPr="00B76F58" w:rsidRDefault="00683C71" w:rsidP="009E7547">
            <w:pPr>
              <w:jc w:val="left"/>
              <w:rPr>
                <w:b/>
                <w:color w:val="C00000"/>
                <w:sz w:val="16"/>
                <w:szCs w:val="16"/>
              </w:rPr>
            </w:pPr>
          </w:p>
          <w:p w:rsidR="00683C71" w:rsidRDefault="00683C71" w:rsidP="009E7547">
            <w:pPr>
              <w:jc w:val="left"/>
              <w:rPr>
                <w:b/>
                <w:sz w:val="16"/>
                <w:szCs w:val="16"/>
              </w:rPr>
            </w:pPr>
            <w:r w:rsidRPr="00B76F58">
              <w:rPr>
                <w:b/>
                <w:sz w:val="16"/>
                <w:szCs w:val="16"/>
              </w:rPr>
              <w:t xml:space="preserve">2-1-2 – </w:t>
            </w:r>
          </w:p>
          <w:p w:rsidR="00683C71" w:rsidRPr="00B76F58" w:rsidRDefault="00683C71" w:rsidP="009E7547">
            <w:pPr>
              <w:jc w:val="left"/>
              <w:rPr>
                <w:b/>
                <w:color w:val="C00000"/>
                <w:sz w:val="16"/>
                <w:szCs w:val="16"/>
              </w:rPr>
            </w:pPr>
            <w:r w:rsidRPr="00B76F58">
              <w:rPr>
                <w:b/>
                <w:sz w:val="16"/>
                <w:szCs w:val="16"/>
              </w:rPr>
              <w:t>Gestion administrative des temps de travail</w:t>
            </w:r>
          </w:p>
        </w:tc>
        <w:tc>
          <w:tcPr>
            <w:tcW w:w="1419" w:type="dxa"/>
          </w:tcPr>
          <w:p w:rsidR="00683C71" w:rsidRPr="00A22201" w:rsidRDefault="00683C71" w:rsidP="009E7547">
            <w:pPr>
              <w:autoSpaceDE w:val="0"/>
              <w:autoSpaceDN w:val="0"/>
              <w:adjustRightInd w:val="0"/>
              <w:jc w:val="left"/>
              <w:rPr>
                <w:b/>
                <w:color w:val="C00000"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Décompter et planifier le temps de travail</w:t>
            </w:r>
          </w:p>
        </w:tc>
        <w:tc>
          <w:tcPr>
            <w:tcW w:w="2553" w:type="dxa"/>
          </w:tcPr>
          <w:p w:rsidR="00683C71" w:rsidRPr="00A22201" w:rsidRDefault="00683C71" w:rsidP="009E754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Absences imprévues et remplacement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Modifications et modulations de congés (congés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b/>
                <w:color w:val="C00000"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spéciaux)</w:t>
            </w:r>
          </w:p>
        </w:tc>
        <w:tc>
          <w:tcPr>
            <w:tcW w:w="850" w:type="dxa"/>
          </w:tcPr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683C71" w:rsidRDefault="00683C71" w:rsidP="00B76F5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Default="00683C71" w:rsidP="001E70E9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1 – 1 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métiers et le contexte professionnel</w:t>
            </w:r>
          </w:p>
          <w:p w:rsidR="00683C71" w:rsidRPr="00A2220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Pr="00A2220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3 – 2  </w:t>
            </w:r>
          </w:p>
          <w:p w:rsidR="00683C71" w:rsidRPr="00A2220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déroulement de  carrière</w:t>
            </w:r>
          </w:p>
          <w:p w:rsidR="00683C71" w:rsidRPr="00A22201" w:rsidRDefault="00683C71" w:rsidP="00BC7FD0">
            <w:pPr>
              <w:jc w:val="lef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46" w:type="dxa"/>
          </w:tcPr>
          <w:p w:rsidR="00683C71" w:rsidRPr="00A2220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métiers et les emplois du secteur professionnel correspondant à la spécialité du diplôme</w:t>
            </w:r>
          </w:p>
          <w:p w:rsidR="00683C71" w:rsidRPr="00A22201" w:rsidRDefault="00683C71" w:rsidP="001E70E9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Default="00683C71" w:rsidP="001E70E9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Pr="00A22201" w:rsidRDefault="00683C71" w:rsidP="001E70E9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durée du travail</w:t>
            </w:r>
          </w:p>
          <w:p w:rsidR="00683C71" w:rsidRPr="00A22201" w:rsidRDefault="00683C71" w:rsidP="00B76F58">
            <w:pPr>
              <w:jc w:val="lef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695" w:type="dxa"/>
          </w:tcPr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secteur d’activité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branche professionnelle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683C71" w:rsidRPr="00A22201" w:rsidRDefault="00683C71" w:rsidP="001E70E9">
            <w:pPr>
              <w:jc w:val="left"/>
              <w:rPr>
                <w:sz w:val="16"/>
                <w:szCs w:val="16"/>
              </w:rPr>
            </w:pPr>
          </w:p>
          <w:p w:rsidR="00683C71" w:rsidRDefault="00683C71" w:rsidP="001E70E9">
            <w:pPr>
              <w:jc w:val="left"/>
              <w:rPr>
                <w:sz w:val="16"/>
                <w:szCs w:val="16"/>
              </w:rPr>
            </w:pPr>
          </w:p>
          <w:p w:rsidR="00683C71" w:rsidRDefault="00683C71" w:rsidP="001E70E9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1E70E9">
            <w:pPr>
              <w:jc w:val="left"/>
              <w:rPr>
                <w:sz w:val="16"/>
                <w:szCs w:val="16"/>
              </w:rPr>
            </w:pPr>
          </w:p>
          <w:p w:rsidR="00683C71" w:rsidRPr="00A22201" w:rsidRDefault="00683C71" w:rsidP="001E70E9">
            <w:pPr>
              <w:ind w:left="260" w:hanging="26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 xml:space="preserve">Le temps de travail </w:t>
            </w:r>
          </w:p>
          <w:p w:rsidR="00683C71" w:rsidRPr="00A22201" w:rsidRDefault="00683C71" w:rsidP="001E70E9">
            <w:pPr>
              <w:ind w:left="39"/>
              <w:jc w:val="left"/>
              <w:rPr>
                <w:b/>
                <w:color w:val="C00000"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temps de repos et les congés</w:t>
            </w:r>
          </w:p>
        </w:tc>
      </w:tr>
      <w:tr w:rsidR="00683C71" w:rsidRPr="00A22201" w:rsidTr="0057739B">
        <w:tc>
          <w:tcPr>
            <w:tcW w:w="1297" w:type="dxa"/>
            <w:vMerge/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</w:tcPr>
          <w:p w:rsidR="00683C71" w:rsidRPr="00B76F58" w:rsidRDefault="00683C71" w:rsidP="00B76F58">
            <w:pPr>
              <w:jc w:val="left"/>
              <w:rPr>
                <w:b/>
                <w:sz w:val="16"/>
                <w:szCs w:val="16"/>
              </w:rPr>
            </w:pPr>
            <w:r w:rsidRPr="00B76F58">
              <w:rPr>
                <w:b/>
                <w:sz w:val="16"/>
                <w:szCs w:val="16"/>
              </w:rPr>
              <w:t>2-1-3 – Préparation et suivi des déplacements du personnel</w:t>
            </w:r>
          </w:p>
        </w:tc>
        <w:tc>
          <w:tcPr>
            <w:tcW w:w="1419" w:type="dxa"/>
            <w:vMerge w:val="restart"/>
          </w:tcPr>
          <w:p w:rsidR="00683C71" w:rsidRPr="00A22201" w:rsidRDefault="00683C71" w:rsidP="00B76F58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Préparer et contrôler des déplacements</w:t>
            </w:r>
          </w:p>
        </w:tc>
        <w:tc>
          <w:tcPr>
            <w:tcW w:w="2553" w:type="dxa"/>
            <w:vMerge w:val="restart"/>
          </w:tcPr>
          <w:p w:rsidR="00683C71" w:rsidRPr="00A22201" w:rsidRDefault="00683C71" w:rsidP="00B76F58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</w:p>
          <w:p w:rsidR="00683C71" w:rsidRPr="00A22201" w:rsidRDefault="00683C71" w:rsidP="001E70E9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</w:p>
          <w:p w:rsidR="00683C71" w:rsidRPr="00A22201" w:rsidRDefault="00683C71" w:rsidP="00B76F58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Application de remboursements plafonnés</w:t>
            </w:r>
          </w:p>
          <w:p w:rsidR="00683C71" w:rsidRPr="00A22201" w:rsidRDefault="00683C71" w:rsidP="001E70E9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</w:p>
        </w:tc>
        <w:tc>
          <w:tcPr>
            <w:tcW w:w="850" w:type="dxa"/>
            <w:vMerge w:val="restart"/>
          </w:tcPr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3C71" w:rsidRPr="00EE6B34" w:rsidRDefault="00683C71" w:rsidP="00EE6B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683C71" w:rsidRDefault="00683C71" w:rsidP="00B76F58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3 – 2  </w:t>
            </w:r>
          </w:p>
          <w:p w:rsidR="00683C71" w:rsidRPr="00A22201" w:rsidRDefault="00683C71" w:rsidP="00B76F58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déroulement de  carrière</w:t>
            </w:r>
          </w:p>
          <w:p w:rsidR="00683C71" w:rsidRPr="00A22201" w:rsidRDefault="00683C71" w:rsidP="00B76F58">
            <w:pPr>
              <w:ind w:left="260" w:hanging="2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</w:tcPr>
          <w:p w:rsidR="00683C71" w:rsidRPr="00A22201" w:rsidRDefault="00683C71" w:rsidP="00B76F58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durée du travail</w:t>
            </w:r>
          </w:p>
          <w:p w:rsidR="00683C71" w:rsidRPr="00A22201" w:rsidRDefault="00683C71" w:rsidP="00B76F58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</w:tcPr>
          <w:p w:rsidR="00683C71" w:rsidRPr="00A22201" w:rsidRDefault="00683C71" w:rsidP="00B76F58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 temps de travail</w:t>
            </w:r>
          </w:p>
        </w:tc>
      </w:tr>
      <w:tr w:rsidR="00683C71" w:rsidRPr="00A22201" w:rsidTr="0057739B">
        <w:tc>
          <w:tcPr>
            <w:tcW w:w="1297" w:type="dxa"/>
            <w:vMerge/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683C71" w:rsidRPr="00A22201" w:rsidRDefault="00683C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683C71" w:rsidRPr="00B76F58" w:rsidRDefault="00683C71" w:rsidP="00B76F58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83C71" w:rsidRPr="00A22201" w:rsidRDefault="00683C71" w:rsidP="00B76F58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683C71" w:rsidRPr="00A22201" w:rsidRDefault="00683C71" w:rsidP="001E70E9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3C71" w:rsidRPr="00EE6B34" w:rsidRDefault="00683C71" w:rsidP="00EE6B3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83C71" w:rsidRPr="00EE6B34" w:rsidRDefault="00683C71" w:rsidP="00EE6B3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683C71" w:rsidRPr="00A22201" w:rsidRDefault="00683C71" w:rsidP="00B76F58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vMerge/>
          </w:tcPr>
          <w:p w:rsidR="00683C71" w:rsidRPr="00A22201" w:rsidRDefault="00683C71" w:rsidP="00B76F5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95" w:type="dxa"/>
          </w:tcPr>
          <w:p w:rsidR="00683C71" w:rsidRPr="00A22201" w:rsidRDefault="00683C71" w:rsidP="00B76F58">
            <w:pPr>
              <w:jc w:val="left"/>
              <w:rPr>
                <w:sz w:val="16"/>
                <w:szCs w:val="16"/>
              </w:rPr>
            </w:pPr>
          </w:p>
        </w:tc>
      </w:tr>
    </w:tbl>
    <w:p w:rsidR="00187099" w:rsidRPr="00A22201" w:rsidRDefault="00F72232">
      <w:pPr>
        <w:rPr>
          <w:sz w:val="16"/>
          <w:szCs w:val="16"/>
        </w:rPr>
      </w:pPr>
      <w:r w:rsidRPr="00A22201">
        <w:rPr>
          <w:sz w:val="16"/>
          <w:szCs w:val="16"/>
        </w:rPr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846"/>
        <w:gridCol w:w="1842"/>
        <w:gridCol w:w="849"/>
        <w:gridCol w:w="852"/>
        <w:gridCol w:w="1845"/>
        <w:gridCol w:w="1842"/>
        <w:gridCol w:w="2691"/>
      </w:tblGrid>
      <w:tr w:rsidR="00D87122" w:rsidRPr="00A22201" w:rsidTr="00D87122">
        <w:trPr>
          <w:trHeight w:val="136"/>
        </w:trPr>
        <w:tc>
          <w:tcPr>
            <w:tcW w:w="1327" w:type="pct"/>
            <w:vMerge w:val="restart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576" w:type="pct"/>
            <w:vMerge w:val="restart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575" w:type="pct"/>
            <w:vMerge w:val="restart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D87122" w:rsidRPr="00A22201" w:rsidRDefault="00C93BCE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87122" w:rsidRDefault="00D87122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C93BCE" w:rsidRPr="00A22201" w:rsidRDefault="00C93BCE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PFMP</w:t>
            </w: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D87122" w:rsidRPr="00A22201" w:rsidTr="00D87122">
        <w:trPr>
          <w:trHeight w:val="154"/>
        </w:trPr>
        <w:tc>
          <w:tcPr>
            <w:tcW w:w="1327" w:type="pct"/>
            <w:vMerge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5" w:type="pct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40" w:type="pct"/>
            <w:vAlign w:val="center"/>
          </w:tcPr>
          <w:p w:rsidR="00D87122" w:rsidRPr="00A22201" w:rsidRDefault="00D87122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14"/>
        <w:gridCol w:w="1698"/>
        <w:gridCol w:w="1842"/>
        <w:gridCol w:w="1852"/>
        <w:gridCol w:w="843"/>
        <w:gridCol w:w="846"/>
        <w:gridCol w:w="1842"/>
        <w:gridCol w:w="1842"/>
        <w:gridCol w:w="2694"/>
      </w:tblGrid>
      <w:tr w:rsidR="00B552B1" w:rsidRPr="00A22201" w:rsidTr="00B552B1">
        <w:tc>
          <w:tcPr>
            <w:tcW w:w="420" w:type="pct"/>
            <w:vMerge w:val="restart"/>
            <w:textDirection w:val="btLr"/>
            <w:vAlign w:val="center"/>
          </w:tcPr>
          <w:p w:rsidR="00B552B1" w:rsidRPr="00027676" w:rsidRDefault="00B552B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color w:val="C00000"/>
                <w:sz w:val="24"/>
                <w:szCs w:val="24"/>
              </w:rPr>
              <w:t>Pôle 2 : Gestion administrative des relations avec le personnel</w:t>
            </w:r>
          </w:p>
        </w:tc>
        <w:tc>
          <w:tcPr>
            <w:tcW w:w="379" w:type="pct"/>
            <w:vMerge w:val="restart"/>
            <w:textDirection w:val="btLr"/>
            <w:vAlign w:val="center"/>
          </w:tcPr>
          <w:p w:rsidR="00B552B1" w:rsidRPr="00027676" w:rsidRDefault="00B552B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2 -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3 – Gestion administrative de la rémunération,  des budgets des personnels</w:t>
            </w:r>
          </w:p>
        </w:tc>
        <w:tc>
          <w:tcPr>
            <w:tcW w:w="530" w:type="pct"/>
          </w:tcPr>
          <w:p w:rsidR="00B552B1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2-3-1 – </w:t>
            </w:r>
          </w:p>
          <w:p w:rsidR="00B552B1" w:rsidRPr="00027676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Préparation des bulletins de salaires</w:t>
            </w:r>
          </w:p>
        </w:tc>
        <w:tc>
          <w:tcPr>
            <w:tcW w:w="575" w:type="pct"/>
          </w:tcPr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Renseigner et contrôler la vraisemblance des états préparatoires aux bulletins de salaires</w:t>
            </w:r>
          </w:p>
        </w:tc>
        <w:tc>
          <w:tcPr>
            <w:tcW w:w="578" w:type="pct"/>
          </w:tcPr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Majorations sur salaire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Déductions sur salaire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à jour des paramètres de paie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Traitement d’éléments spécifiques de paie liés au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métier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B552B1" w:rsidRDefault="00B552B1" w:rsidP="00BB5B47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3 – 2  </w:t>
            </w:r>
          </w:p>
          <w:p w:rsidR="00B552B1" w:rsidRPr="00A22201" w:rsidRDefault="00B552B1" w:rsidP="00BB5B47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déroulement de  carrière</w:t>
            </w:r>
          </w:p>
          <w:p w:rsidR="00B552B1" w:rsidRPr="00A22201" w:rsidRDefault="00B552B1" w:rsidP="00BB5B47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BB5B47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BD24E9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BD24E9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6 – 3  </w:t>
            </w:r>
          </w:p>
          <w:p w:rsidR="00B552B1" w:rsidRPr="00A22201" w:rsidRDefault="00B552B1" w:rsidP="00BD24E9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revenus, leur répartition et la redistribution</w:t>
            </w:r>
          </w:p>
          <w:p w:rsidR="00B552B1" w:rsidRPr="00A22201" w:rsidRDefault="00B552B1" w:rsidP="00BD24E9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B552B1" w:rsidRPr="00A22201" w:rsidRDefault="00B552B1" w:rsidP="001A676A">
            <w:pPr>
              <w:pBdr>
                <w:left w:val="single" w:sz="4" w:space="4" w:color="000000"/>
              </w:pBd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rémunération</w:t>
            </w:r>
          </w:p>
          <w:p w:rsidR="00B552B1" w:rsidRPr="00A2220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1A676A">
            <w:pPr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1A676A">
            <w:pPr>
              <w:jc w:val="left"/>
              <w:rPr>
                <w:sz w:val="16"/>
                <w:szCs w:val="16"/>
              </w:rPr>
            </w:pPr>
          </w:p>
          <w:p w:rsidR="00B552B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revenus et leur répartition</w:t>
            </w:r>
          </w:p>
          <w:p w:rsidR="00B552B1" w:rsidRPr="00A2220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redistribution</w:t>
            </w:r>
          </w:p>
          <w:p w:rsidR="00B552B1" w:rsidRPr="00A22201" w:rsidRDefault="00B552B1" w:rsidP="001A67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1" w:type="pct"/>
          </w:tcPr>
          <w:p w:rsidR="00B552B1" w:rsidRPr="00A22201" w:rsidRDefault="00B552B1" w:rsidP="001A676A">
            <w:pPr>
              <w:snapToGrid w:val="0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politique de rémunération de l’entreprise</w:t>
            </w:r>
          </w:p>
          <w:p w:rsidR="00B552B1" w:rsidRPr="00A2220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 cadre juridique de la rémunération</w:t>
            </w:r>
          </w:p>
          <w:p w:rsidR="00B552B1" w:rsidRPr="00A22201" w:rsidRDefault="00B552B1" w:rsidP="001A676A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1A676A">
            <w:pPr>
              <w:snapToGrid w:val="0"/>
              <w:rPr>
                <w:sz w:val="16"/>
                <w:szCs w:val="16"/>
              </w:rPr>
            </w:pPr>
          </w:p>
          <w:p w:rsidR="00B552B1" w:rsidRDefault="00B552B1" w:rsidP="001A676A">
            <w:pPr>
              <w:snapToGrid w:val="0"/>
              <w:rPr>
                <w:sz w:val="16"/>
                <w:szCs w:val="16"/>
              </w:rPr>
            </w:pPr>
          </w:p>
          <w:p w:rsidR="00B552B1" w:rsidRPr="00A22201" w:rsidRDefault="00B552B1" w:rsidP="001A676A">
            <w:pPr>
              <w:snapToGrid w:val="0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revenu</w:t>
            </w:r>
          </w:p>
          <w:p w:rsidR="00B552B1" w:rsidRPr="00A22201" w:rsidRDefault="00B552B1" w:rsidP="001A676A">
            <w:pPr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typologie des revenus</w:t>
            </w:r>
          </w:p>
          <w:p w:rsidR="00B552B1" w:rsidRPr="00A22201" w:rsidRDefault="00B552B1" w:rsidP="001A676A">
            <w:pPr>
              <w:rPr>
                <w:sz w:val="16"/>
                <w:szCs w:val="16"/>
              </w:rPr>
            </w:pPr>
          </w:p>
          <w:p w:rsidR="00B552B1" w:rsidRPr="00A22201" w:rsidRDefault="00B552B1" w:rsidP="00BB5B47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B552B1" w:rsidRPr="00A22201" w:rsidTr="00B552B1">
        <w:tc>
          <w:tcPr>
            <w:tcW w:w="420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B552B1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2-3-2 –</w:t>
            </w:r>
          </w:p>
          <w:p w:rsidR="00B552B1" w:rsidRPr="00027676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Préparation des déclarations sociales</w:t>
            </w:r>
          </w:p>
        </w:tc>
        <w:tc>
          <w:tcPr>
            <w:tcW w:w="575" w:type="pct"/>
          </w:tcPr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Renseigner des états préparatoires aux déclarations sociales</w:t>
            </w:r>
          </w:p>
        </w:tc>
        <w:tc>
          <w:tcPr>
            <w:tcW w:w="578" w:type="pct"/>
          </w:tcPr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Application d’exonérations, taux spécifiques, effets de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seuil ou de plafond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Modification des procédures de déclaration et/ou de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recouvrement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Déclarations en ligne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Préparation d’un contrôle URSSAF</w:t>
            </w:r>
          </w:p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4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B552B1" w:rsidRDefault="00B552B1" w:rsidP="00081E3E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6 – 3  </w:t>
            </w:r>
          </w:p>
          <w:p w:rsidR="00B552B1" w:rsidRPr="00A22201" w:rsidRDefault="00B552B1" w:rsidP="00081E3E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revenus, leur répartition et la redistribution</w:t>
            </w:r>
          </w:p>
          <w:p w:rsidR="00B552B1" w:rsidRPr="00A22201" w:rsidRDefault="00B552B1" w:rsidP="00081E3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B552B1" w:rsidRPr="00A22201" w:rsidRDefault="00B552B1" w:rsidP="000266C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revenus et leur répartition</w:t>
            </w:r>
          </w:p>
          <w:p w:rsidR="00B552B1" w:rsidRPr="00A22201" w:rsidRDefault="00B552B1" w:rsidP="00081E3E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081E3E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0266C6">
            <w:pPr>
              <w:snapToGrid w:val="0"/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66C6">
            <w:pPr>
              <w:snapToGrid w:val="0"/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La redistribution</w:t>
            </w:r>
          </w:p>
        </w:tc>
        <w:tc>
          <w:tcPr>
            <w:tcW w:w="841" w:type="pct"/>
          </w:tcPr>
          <w:p w:rsidR="00B552B1" w:rsidRPr="00A22201" w:rsidRDefault="00B552B1" w:rsidP="000266C6">
            <w:pPr>
              <w:snapToGrid w:val="0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revenu</w:t>
            </w:r>
          </w:p>
          <w:p w:rsidR="00B552B1" w:rsidRPr="00A22201" w:rsidRDefault="00B552B1" w:rsidP="000266C6">
            <w:pPr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typologie des revenus</w:t>
            </w:r>
          </w:p>
          <w:p w:rsidR="00B552B1" w:rsidRPr="00A22201" w:rsidRDefault="00B552B1" w:rsidP="00081E3E">
            <w:pPr>
              <w:snapToGrid w:val="0"/>
              <w:jc w:val="left"/>
              <w:rPr>
                <w:bCs/>
                <w:sz w:val="16"/>
                <w:szCs w:val="16"/>
              </w:rPr>
            </w:pPr>
            <w:r w:rsidRPr="00A22201">
              <w:rPr>
                <w:bCs/>
                <w:sz w:val="16"/>
                <w:szCs w:val="16"/>
              </w:rPr>
              <w:t>Les inégalités de revenu</w:t>
            </w:r>
          </w:p>
          <w:p w:rsidR="00B552B1" w:rsidRPr="00A22201" w:rsidRDefault="00B552B1" w:rsidP="00081E3E">
            <w:pPr>
              <w:snapToGrid w:val="0"/>
              <w:jc w:val="left"/>
              <w:rPr>
                <w:bCs/>
                <w:sz w:val="16"/>
                <w:szCs w:val="16"/>
              </w:rPr>
            </w:pPr>
          </w:p>
          <w:p w:rsidR="00B552B1" w:rsidRDefault="00B552B1" w:rsidP="000266C6">
            <w:pPr>
              <w:rPr>
                <w:sz w:val="16"/>
                <w:szCs w:val="16"/>
              </w:rPr>
            </w:pPr>
          </w:p>
          <w:p w:rsidR="00B552B1" w:rsidRPr="00A22201" w:rsidRDefault="00B552B1" w:rsidP="000266C6">
            <w:pPr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objectifs de la redistribution</w:t>
            </w:r>
          </w:p>
          <w:p w:rsidR="00B552B1" w:rsidRPr="00A22201" w:rsidRDefault="00B552B1" w:rsidP="000266C6">
            <w:pPr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modalités de la redistribution</w:t>
            </w:r>
          </w:p>
          <w:p w:rsidR="00B552B1" w:rsidRPr="00A22201" w:rsidRDefault="00B552B1" w:rsidP="000266C6">
            <w:pPr>
              <w:rPr>
                <w:sz w:val="16"/>
                <w:szCs w:val="16"/>
              </w:rPr>
            </w:pPr>
          </w:p>
        </w:tc>
      </w:tr>
      <w:tr w:rsidR="005440CE" w:rsidRPr="00A22201" w:rsidTr="005440CE">
        <w:tc>
          <w:tcPr>
            <w:tcW w:w="420" w:type="pct"/>
            <w:vMerge/>
          </w:tcPr>
          <w:p w:rsidR="005440CE" w:rsidRPr="00A22201" w:rsidRDefault="005440CE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5440CE" w:rsidRPr="00A22201" w:rsidRDefault="005440CE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5440CE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2-3-3 – </w:t>
            </w:r>
          </w:p>
          <w:p w:rsidR="005440CE" w:rsidRPr="00027676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Participation à la préparation et au suivi budgétaire</w:t>
            </w:r>
          </w:p>
        </w:tc>
        <w:tc>
          <w:tcPr>
            <w:tcW w:w="575" w:type="pct"/>
          </w:tcPr>
          <w:p w:rsidR="005440CE" w:rsidRPr="00A22201" w:rsidRDefault="005440CE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Mettre à jour un état budgétaire et signaler des écarts</w:t>
            </w:r>
          </w:p>
        </w:tc>
        <w:tc>
          <w:tcPr>
            <w:tcW w:w="578" w:type="pct"/>
          </w:tcPr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Affectation analytique des charges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Calculs de ratios, d’indicateurs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Communication à l’écrit et/ou à l’oral sur les écarts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repérés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Évolutions anormales d’éléments budgétaires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Coût non prévu</w:t>
            </w:r>
          </w:p>
          <w:p w:rsidR="005440CE" w:rsidRPr="00A22201" w:rsidRDefault="005440CE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Dépassement budgétaire</w:t>
            </w:r>
          </w:p>
        </w:tc>
        <w:tc>
          <w:tcPr>
            <w:tcW w:w="263" w:type="pct"/>
          </w:tcPr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</w:tcPr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5440CE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440CE" w:rsidRPr="00D41483" w:rsidRDefault="005440CE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5440CE" w:rsidRDefault="005440CE" w:rsidP="000266C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6 – 3  </w:t>
            </w:r>
          </w:p>
          <w:p w:rsidR="005440CE" w:rsidRPr="00A22201" w:rsidRDefault="005440CE" w:rsidP="000266C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revenus, leur répartition et la redistribution</w:t>
            </w:r>
          </w:p>
          <w:p w:rsidR="005440CE" w:rsidRPr="00A22201" w:rsidRDefault="005440CE" w:rsidP="00ED472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5440CE" w:rsidRPr="00A22201" w:rsidRDefault="005440CE" w:rsidP="000266C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5440CE" w:rsidRPr="00A22201" w:rsidRDefault="005440CE" w:rsidP="00ED4725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41" w:type="pct"/>
          </w:tcPr>
          <w:p w:rsidR="005440CE" w:rsidRPr="00B552B1" w:rsidRDefault="005440CE" w:rsidP="00B552B1">
            <w:pPr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objectifs de la redistribution</w:t>
            </w:r>
          </w:p>
        </w:tc>
      </w:tr>
    </w:tbl>
    <w:p w:rsidR="000266C6" w:rsidRPr="00A22201" w:rsidRDefault="000266C6">
      <w:pPr>
        <w:rPr>
          <w:sz w:val="16"/>
          <w:szCs w:val="16"/>
        </w:rPr>
      </w:pPr>
      <w:r w:rsidRPr="00A22201">
        <w:rPr>
          <w:sz w:val="16"/>
          <w:szCs w:val="16"/>
        </w:rPr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2"/>
        <w:gridCol w:w="1986"/>
        <w:gridCol w:w="849"/>
        <w:gridCol w:w="852"/>
        <w:gridCol w:w="1845"/>
        <w:gridCol w:w="1842"/>
        <w:gridCol w:w="2691"/>
      </w:tblGrid>
      <w:tr w:rsidR="00B552B1" w:rsidRPr="00A22201" w:rsidTr="00B552B1">
        <w:trPr>
          <w:trHeight w:val="136"/>
        </w:trPr>
        <w:tc>
          <w:tcPr>
            <w:tcW w:w="1327" w:type="pct"/>
            <w:vMerge w:val="restart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531" w:type="pct"/>
            <w:vMerge w:val="restart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620" w:type="pct"/>
            <w:vMerge w:val="restart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77620D" w:rsidRDefault="0077620D" w:rsidP="00B552B1">
            <w:pPr>
              <w:rPr>
                <w:b/>
                <w:color w:val="C00000"/>
                <w:sz w:val="20"/>
                <w:szCs w:val="20"/>
              </w:rPr>
            </w:pPr>
          </w:p>
          <w:p w:rsidR="00B552B1" w:rsidRPr="00A22201" w:rsidRDefault="0077620D" w:rsidP="00B552B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552B1" w:rsidRPr="0077620D" w:rsidRDefault="0077620D" w:rsidP="0057739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7620D">
              <w:rPr>
                <w:b/>
                <w:color w:val="C00000"/>
                <w:sz w:val="18"/>
                <w:szCs w:val="18"/>
              </w:rPr>
              <w:t>P.F.M.P</w:t>
            </w: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B552B1" w:rsidRPr="00A22201" w:rsidTr="00B552B1">
        <w:trPr>
          <w:trHeight w:val="154"/>
        </w:trPr>
        <w:tc>
          <w:tcPr>
            <w:tcW w:w="1327" w:type="pct"/>
            <w:vMerge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20" w:type="pct"/>
            <w:vMerge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5" w:type="pct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40" w:type="pct"/>
            <w:vAlign w:val="center"/>
          </w:tcPr>
          <w:p w:rsidR="00B552B1" w:rsidRPr="00A22201" w:rsidRDefault="00B552B1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12"/>
        <w:gridCol w:w="1701"/>
        <w:gridCol w:w="1698"/>
        <w:gridCol w:w="1986"/>
        <w:gridCol w:w="849"/>
        <w:gridCol w:w="852"/>
        <w:gridCol w:w="1842"/>
        <w:gridCol w:w="1842"/>
        <w:gridCol w:w="2694"/>
      </w:tblGrid>
      <w:tr w:rsidR="00B552B1" w:rsidRPr="00A22201" w:rsidTr="00B552B1">
        <w:tc>
          <w:tcPr>
            <w:tcW w:w="419" w:type="pct"/>
            <w:vMerge w:val="restart"/>
            <w:textDirection w:val="btLr"/>
            <w:vAlign w:val="center"/>
          </w:tcPr>
          <w:p w:rsidR="00B552B1" w:rsidRPr="00027676" w:rsidRDefault="00B552B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color w:val="C00000"/>
                <w:sz w:val="24"/>
                <w:szCs w:val="24"/>
              </w:rPr>
              <w:t>Pôle 2 : Gestion administrative des relations avec le personnel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B552B1" w:rsidRPr="00027676" w:rsidRDefault="00B552B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 xml:space="preserve">2 - 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4– Gestion administrative des relations sociales</w:t>
            </w:r>
          </w:p>
        </w:tc>
        <w:tc>
          <w:tcPr>
            <w:tcW w:w="531" w:type="pct"/>
          </w:tcPr>
          <w:p w:rsidR="00B552B1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2-4-1 –</w:t>
            </w:r>
          </w:p>
          <w:p w:rsidR="00B552B1" w:rsidRPr="00027676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Suivi administratif des obligations liées aux instances représentatives du personnel</w:t>
            </w:r>
          </w:p>
        </w:tc>
        <w:tc>
          <w:tcPr>
            <w:tcW w:w="530" w:type="pct"/>
          </w:tcPr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Organiser des élections et des consultations d’instances représentatives</w:t>
            </w:r>
          </w:p>
        </w:tc>
        <w:tc>
          <w:tcPr>
            <w:tcW w:w="620" w:type="pct"/>
          </w:tcPr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Application d’un protocole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en forme d’un procès-verbal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Procès-verbal de carence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Protocole de vote électronique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- 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Transmission de contestations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Désaccords sur le protocole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Quorum non atteint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Omission de signatures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Reports de consultations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Aléas logistiques</w:t>
            </w:r>
          </w:p>
        </w:tc>
        <w:tc>
          <w:tcPr>
            <w:tcW w:w="265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7620D" w:rsidRPr="00D41483" w:rsidRDefault="0077620D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75" w:type="pct"/>
            <w:shd w:val="clear" w:color="auto" w:fill="auto"/>
          </w:tcPr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3 – 3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relations collectives au travail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La négociation collective 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représentation des salariés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conflits collectifs</w:t>
            </w: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1" w:type="pct"/>
          </w:tcPr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parties prenantes de la négociation collective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L’obligation de négocier</w:t>
            </w: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conventions et les accords collectifs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accords d’entreprise</w:t>
            </w:r>
          </w:p>
          <w:p w:rsidR="00B552B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représentation individuelle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représentation collective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notion de conflit collectif</w:t>
            </w: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différentes formes de conflit collectif et leurs conséquences</w:t>
            </w:r>
          </w:p>
        </w:tc>
      </w:tr>
      <w:tr w:rsidR="00B552B1" w:rsidRPr="00A22201" w:rsidTr="00B552B1">
        <w:tc>
          <w:tcPr>
            <w:tcW w:w="419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</w:tcPr>
          <w:p w:rsidR="00B552B1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2-4-2 –</w:t>
            </w:r>
          </w:p>
          <w:p w:rsidR="00B552B1" w:rsidRPr="00027676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Préparation des tableaux de bord, des indicateurs sociaux à diffuser </w:t>
            </w:r>
          </w:p>
        </w:tc>
        <w:tc>
          <w:tcPr>
            <w:tcW w:w="530" w:type="pct"/>
          </w:tcPr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Mettre à jour des indicateurs sociaux</w:t>
            </w:r>
          </w:p>
          <w:p w:rsidR="00482454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olor w:val="FF0000"/>
                <w:sz w:val="16"/>
                <w:szCs w:val="16"/>
              </w:rPr>
              <w:t>Lecture et écriture d’un genre</w:t>
            </w: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olor w:val="FF0000"/>
                <w:sz w:val="16"/>
                <w:szCs w:val="16"/>
              </w:rPr>
              <w:t>Procédure d’écriture</w:t>
            </w: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482454" w:rsidRPr="00A22201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Recherche de données chiffrées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Exploitation d’indicateurs à partir d’un tableau de bord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Détermination d’écarts entre prévision et réalisation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à jour d’indicateurs en ligne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Réalisation de documents de synthèse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Données incomplètes ou incohérentes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Anomalies constatées dans l’évolution des indicateurs</w:t>
            </w:r>
          </w:p>
        </w:tc>
        <w:tc>
          <w:tcPr>
            <w:tcW w:w="265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6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3 – 1 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ressources humaines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management des ressources humaines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</w:tcPr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objectifs du management des ressources humaines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 xml:space="preserve">La motivation au  travail </w:t>
            </w: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styles de direction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communication interne dans les organisations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B552B1" w:rsidRPr="00A22201" w:rsidTr="00B552B1">
        <w:tc>
          <w:tcPr>
            <w:tcW w:w="419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</w:tcPr>
          <w:p w:rsidR="00B552B1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2-4-3 – </w:t>
            </w:r>
          </w:p>
          <w:p w:rsidR="00B552B1" w:rsidRPr="00027676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Participation à la mise en œuvre de procédures relevant de la santé et de la sécurité </w:t>
            </w:r>
          </w:p>
        </w:tc>
        <w:tc>
          <w:tcPr>
            <w:tcW w:w="530" w:type="pct"/>
          </w:tcPr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Produire des supports associés aux procédures santé-sécurité</w:t>
            </w:r>
          </w:p>
          <w:p w:rsidR="00482454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olor w:val="FF0000"/>
                <w:sz w:val="16"/>
                <w:szCs w:val="16"/>
              </w:rPr>
              <w:t xml:space="preserve">Les consignes de </w:t>
            </w:r>
            <w:r w:rsidRPr="00482454">
              <w:rPr>
                <w:b/>
                <w:bCs/>
                <w:color w:val="FF0000"/>
                <w:sz w:val="16"/>
                <w:szCs w:val="16"/>
              </w:rPr>
              <w:lastRenderedPageBreak/>
              <w:t>santé et de sécurité</w:t>
            </w:r>
          </w:p>
          <w:p w:rsidR="00482454" w:rsidRPr="00A22201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lastRenderedPageBreak/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à jour ou amélioration des documents internes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relatifs à la santé et à la sécurité,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lastRenderedPageBreak/>
              <w:t>- Repérage des fonctions professionnelles nécessitant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des habilitations, des autorisations spécifiques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Technicité du contenu du support : références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ergonomiques, médicales, règlementaires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Veille règlementaire sur des postes ciblés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Support inadapté aux consignes de diffusion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Obligation de modification de postes de travail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Erreurs ou imprécisions de contenus</w:t>
            </w:r>
          </w:p>
        </w:tc>
        <w:tc>
          <w:tcPr>
            <w:tcW w:w="265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41483">
              <w:rPr>
                <w:b/>
                <w:bCs/>
                <w:sz w:val="16"/>
                <w:szCs w:val="16"/>
              </w:rPr>
              <w:lastRenderedPageBreak/>
              <w:t>X</w:t>
            </w: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B552B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lastRenderedPageBreak/>
              <w:t>3 – 3</w:t>
            </w:r>
            <w:r w:rsidRPr="00A22201">
              <w:rPr>
                <w:sz w:val="16"/>
                <w:szCs w:val="16"/>
              </w:rPr>
              <w:t> 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relations collectives au travail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représentation des salariés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</w:tcPr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représentation individuelle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représentation collective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 xml:space="preserve">La réglementation en matière de sécurité et d’amélioration des conditions de travail 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B552B1" w:rsidRPr="00A22201" w:rsidTr="00B552B1">
        <w:tc>
          <w:tcPr>
            <w:tcW w:w="419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B552B1" w:rsidRPr="00A22201" w:rsidRDefault="00B552B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</w:tcPr>
          <w:p w:rsidR="00B552B1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2-4-4 – </w:t>
            </w:r>
          </w:p>
          <w:p w:rsidR="00B552B1" w:rsidRPr="00027676" w:rsidRDefault="00B552B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Participation à la mise en place d’activités sociales et culturelles</w:t>
            </w:r>
          </w:p>
        </w:tc>
        <w:tc>
          <w:tcPr>
            <w:tcW w:w="530" w:type="pct"/>
          </w:tcPr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Mettre en œuvre des actions à destination du personnel</w:t>
            </w:r>
          </w:p>
          <w:p w:rsidR="00482454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Pr="00482454" w:rsidRDefault="00482454" w:rsidP="00482454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olor w:val="FF0000"/>
                <w:sz w:val="16"/>
                <w:szCs w:val="16"/>
              </w:rPr>
              <w:t>Le discours</w:t>
            </w:r>
          </w:p>
          <w:p w:rsidR="00482454" w:rsidRPr="00A22201" w:rsidRDefault="00482454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Estimation du coût de l’action à destination du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personnel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Évaluation de l’impact : questionnaire de satisfaction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Préparation d’éléments d’un discours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Achats de cadeaux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Organisation à l’initiative du comité d’entreprise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Absence imprévue du/des salariés concerné(s)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Défaillance des fournisseurs</w:t>
            </w:r>
          </w:p>
          <w:p w:rsidR="00B552B1" w:rsidRPr="00A22201" w:rsidRDefault="00B552B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Modifications organisationnelles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Retours négatifs</w:t>
            </w:r>
          </w:p>
        </w:tc>
        <w:tc>
          <w:tcPr>
            <w:tcW w:w="265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48245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</w:tcPr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552B1" w:rsidRPr="00D41483" w:rsidRDefault="00B552B1" w:rsidP="00D4148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3 – 1 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ressources humaines</w:t>
            </w: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027676">
            <w:pPr>
              <w:jc w:val="left"/>
              <w:rPr>
                <w:sz w:val="16"/>
                <w:szCs w:val="16"/>
              </w:rPr>
            </w:pPr>
          </w:p>
          <w:p w:rsidR="00B552B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027676">
            <w:pPr>
              <w:snapToGrid w:val="0"/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3 – 3</w:t>
            </w:r>
            <w:r w:rsidRPr="00A22201">
              <w:rPr>
                <w:sz w:val="16"/>
                <w:szCs w:val="16"/>
              </w:rPr>
              <w:t> </w:t>
            </w:r>
          </w:p>
          <w:p w:rsidR="00B552B1" w:rsidRPr="00A22201" w:rsidRDefault="00B552B1" w:rsidP="00027676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relations collectives au travail</w:t>
            </w:r>
          </w:p>
          <w:p w:rsidR="00B552B1" w:rsidRPr="00960A98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960A98">
              <w:rPr>
                <w:b/>
                <w:sz w:val="16"/>
                <w:szCs w:val="16"/>
              </w:rPr>
              <w:t>La représentation des salariés</w:t>
            </w:r>
          </w:p>
          <w:p w:rsidR="00960A98" w:rsidRPr="00960A98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960A98">
              <w:rPr>
                <w:b/>
                <w:sz w:val="16"/>
                <w:szCs w:val="16"/>
              </w:rPr>
              <w:t>La  représentation individuelle</w:t>
            </w:r>
          </w:p>
          <w:p w:rsidR="00960A98" w:rsidRPr="00960A98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960A98">
              <w:rPr>
                <w:b/>
                <w:sz w:val="16"/>
                <w:szCs w:val="16"/>
              </w:rPr>
              <w:t>La représentation collective</w:t>
            </w:r>
          </w:p>
          <w:p w:rsidR="00B552B1" w:rsidRPr="00A22201" w:rsidRDefault="00B552B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B552B1" w:rsidRPr="00A22201" w:rsidRDefault="00B552B1" w:rsidP="000B758E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management des ressources humaines</w:t>
            </w:r>
          </w:p>
          <w:p w:rsidR="00B552B1" w:rsidRDefault="00B552B1" w:rsidP="002754A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2754A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2754A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2754A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Default="00B552B1" w:rsidP="002754A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  <w:p w:rsidR="00B552B1" w:rsidRPr="00A22201" w:rsidRDefault="00B552B1" w:rsidP="00960A98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</w:tcPr>
          <w:p w:rsidR="00B552B1" w:rsidRPr="00A22201" w:rsidRDefault="00B552B1" w:rsidP="0008789A">
            <w:pPr>
              <w:snapToGrid w:val="0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objectifs du management des ressources humaines</w:t>
            </w:r>
          </w:p>
          <w:p w:rsidR="00B552B1" w:rsidRPr="00A22201" w:rsidRDefault="00B552B1" w:rsidP="0008789A">
            <w:pPr>
              <w:snapToGrid w:val="0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 xml:space="preserve">La motivation au  travail </w:t>
            </w:r>
          </w:p>
          <w:p w:rsidR="00B552B1" w:rsidRPr="00A22201" w:rsidRDefault="00B552B1" w:rsidP="0008789A">
            <w:pPr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styles de direction</w:t>
            </w:r>
          </w:p>
          <w:p w:rsidR="00B552B1" w:rsidRPr="00A22201" w:rsidRDefault="00B552B1" w:rsidP="0008789A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communication interne dans les organisations</w:t>
            </w:r>
          </w:p>
          <w:p w:rsidR="00B552B1" w:rsidRDefault="00B552B1" w:rsidP="002754A5">
            <w:pPr>
              <w:snapToGrid w:val="0"/>
              <w:jc w:val="left"/>
              <w:rPr>
                <w:sz w:val="16"/>
                <w:szCs w:val="16"/>
              </w:rPr>
            </w:pPr>
          </w:p>
          <w:p w:rsidR="00B552B1" w:rsidRPr="00A22201" w:rsidRDefault="00B552B1" w:rsidP="00960A98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08789A" w:rsidRPr="00A22201" w:rsidRDefault="0008789A">
      <w:pPr>
        <w:rPr>
          <w:sz w:val="16"/>
          <w:szCs w:val="16"/>
        </w:rPr>
      </w:pPr>
      <w:r w:rsidRPr="00A22201">
        <w:rPr>
          <w:sz w:val="16"/>
          <w:szCs w:val="16"/>
        </w:rPr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701"/>
        <w:gridCol w:w="1983"/>
        <w:gridCol w:w="990"/>
        <w:gridCol w:w="711"/>
        <w:gridCol w:w="1704"/>
        <w:gridCol w:w="1842"/>
        <w:gridCol w:w="2691"/>
      </w:tblGrid>
      <w:tr w:rsidR="00960A98" w:rsidRPr="00A22201" w:rsidTr="00C93BCE">
        <w:trPr>
          <w:trHeight w:val="136"/>
        </w:trPr>
        <w:tc>
          <w:tcPr>
            <w:tcW w:w="1372" w:type="pct"/>
            <w:vMerge w:val="restart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531" w:type="pct"/>
            <w:vMerge w:val="restart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619" w:type="pct"/>
            <w:vMerge w:val="restart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960A98" w:rsidRPr="00A22201" w:rsidRDefault="00C93BCE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960A98" w:rsidRPr="00A22201" w:rsidRDefault="00C93BCE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PFMP</w:t>
            </w: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960A98" w:rsidRPr="00A22201" w:rsidTr="00C93BCE">
        <w:trPr>
          <w:trHeight w:val="154"/>
        </w:trPr>
        <w:tc>
          <w:tcPr>
            <w:tcW w:w="1372" w:type="pct"/>
            <w:vMerge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5" w:type="pct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40" w:type="pct"/>
            <w:vAlign w:val="center"/>
          </w:tcPr>
          <w:p w:rsidR="00960A98" w:rsidRPr="00A22201" w:rsidRDefault="00960A98" w:rsidP="00D4148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170"/>
        <w:gridCol w:w="1797"/>
        <w:gridCol w:w="1701"/>
        <w:gridCol w:w="1980"/>
        <w:gridCol w:w="990"/>
        <w:gridCol w:w="711"/>
        <w:gridCol w:w="1701"/>
        <w:gridCol w:w="1845"/>
        <w:gridCol w:w="2691"/>
      </w:tblGrid>
      <w:tr w:rsidR="00960A98" w:rsidRPr="00A22201" w:rsidTr="00C93BCE">
        <w:tc>
          <w:tcPr>
            <w:tcW w:w="447" w:type="pct"/>
            <w:vMerge w:val="restart"/>
            <w:textDirection w:val="btLr"/>
            <w:vAlign w:val="center"/>
          </w:tcPr>
          <w:p w:rsidR="00960A98" w:rsidRPr="00027676" w:rsidRDefault="00960A98" w:rsidP="0002767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7676">
              <w:rPr>
                <w:b/>
                <w:color w:val="C00000"/>
                <w:sz w:val="24"/>
                <w:szCs w:val="24"/>
              </w:rPr>
              <w:t>Pôle 3 : Gestion administrative opérationnelle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:rsidR="00960A98" w:rsidRPr="00027676" w:rsidRDefault="00960A98" w:rsidP="0002767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Activité 3 -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1 – Gestion des informations</w:t>
            </w:r>
          </w:p>
        </w:tc>
        <w:tc>
          <w:tcPr>
            <w:tcW w:w="561" w:type="pct"/>
          </w:tcPr>
          <w:p w:rsidR="00960A98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3-1-1 </w:t>
            </w:r>
            <w:r w:rsidRPr="00027676">
              <w:rPr>
                <w:b/>
                <w:sz w:val="16"/>
                <w:szCs w:val="16"/>
              </w:rPr>
              <w:t xml:space="preserve">– </w:t>
            </w:r>
          </w:p>
          <w:p w:rsidR="00960A98" w:rsidRPr="00027676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>Collecte et recherche d’informations</w:t>
            </w:r>
          </w:p>
        </w:tc>
        <w:tc>
          <w:tcPr>
            <w:tcW w:w="531" w:type="pct"/>
          </w:tcPr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Exploiter la veille et mobiliser des techniques de recherche</w:t>
            </w:r>
          </w:p>
          <w:p w:rsidR="00482454" w:rsidRDefault="00482454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Pr="00482454" w:rsidRDefault="00482454" w:rsidP="00027676">
            <w:pPr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aps/>
                <w:color w:val="FF0000"/>
                <w:sz w:val="16"/>
                <w:szCs w:val="16"/>
              </w:rPr>
              <w:t>La fiche de synthese</w:t>
            </w:r>
          </w:p>
        </w:tc>
        <w:tc>
          <w:tcPr>
            <w:tcW w:w="618" w:type="pct"/>
          </w:tcPr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Champ de recherche très étendu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Demande d’informations techniques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Délais courts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Sources à vérifier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Informations en langue étrangère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</w:tcPr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31" w:type="pct"/>
            <w:shd w:val="clear" w:color="auto" w:fill="auto"/>
          </w:tcPr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2-1 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place du droit dans l’organisation de la vie publique et des relations sociales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pct"/>
          </w:tcPr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droits fondamentaux, les devoirs, les obligations</w:t>
            </w:r>
          </w:p>
        </w:tc>
        <w:tc>
          <w:tcPr>
            <w:tcW w:w="840" w:type="pct"/>
          </w:tcPr>
          <w:p w:rsidR="00960A98" w:rsidRPr="00A22201" w:rsidRDefault="00960A98" w:rsidP="00027676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2201">
              <w:rPr>
                <w:rFonts w:ascii="Calibri" w:hAnsi="Calibri"/>
                <w:sz w:val="16"/>
                <w:szCs w:val="16"/>
              </w:rPr>
              <w:t>Les droits de l’homme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2201">
              <w:rPr>
                <w:rFonts w:ascii="Calibri" w:hAnsi="Calibri"/>
                <w:sz w:val="16"/>
                <w:szCs w:val="16"/>
              </w:rPr>
              <w:t>Les libertés fondamentales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2201">
              <w:rPr>
                <w:rFonts w:ascii="Calibri" w:hAnsi="Calibri"/>
                <w:sz w:val="16"/>
                <w:szCs w:val="16"/>
              </w:rPr>
              <w:t>Les devoirs et obligations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60A98" w:rsidRPr="00A22201" w:rsidRDefault="00960A98" w:rsidP="00027676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60A98" w:rsidRPr="00A22201" w:rsidRDefault="00960A98" w:rsidP="00027676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2201">
              <w:rPr>
                <w:rFonts w:ascii="Calibri" w:hAnsi="Calibri"/>
                <w:sz w:val="16"/>
                <w:szCs w:val="16"/>
              </w:rPr>
              <w:t xml:space="preserve">Les droits et les obligations des salariés en matière d’utilisation des technologies de l’information et de la communication sur le lieu de travail 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960A98" w:rsidRPr="00A22201" w:rsidTr="00C93BCE">
        <w:tc>
          <w:tcPr>
            <w:tcW w:w="447" w:type="pct"/>
            <w:vMerge/>
          </w:tcPr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</w:tcPr>
          <w:p w:rsidR="00960A98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3-1-2 </w:t>
            </w:r>
            <w:r w:rsidRPr="00027676">
              <w:rPr>
                <w:b/>
                <w:sz w:val="16"/>
                <w:szCs w:val="16"/>
              </w:rPr>
              <w:t xml:space="preserve">– </w:t>
            </w:r>
          </w:p>
          <w:p w:rsidR="00960A98" w:rsidRPr="00027676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>Production d’informations structurées</w:t>
            </w:r>
          </w:p>
        </w:tc>
        <w:tc>
          <w:tcPr>
            <w:tcW w:w="531" w:type="pct"/>
          </w:tcPr>
          <w:p w:rsidR="00482454" w:rsidRDefault="00960A98" w:rsidP="00482454">
            <w:pPr>
              <w:jc w:val="center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Mobiliser des techniques de production et de structuration de document</w:t>
            </w:r>
            <w:r w:rsidR="00482454">
              <w:rPr>
                <w:b/>
                <w:bCs/>
                <w:sz w:val="16"/>
                <w:szCs w:val="16"/>
              </w:rPr>
              <w:t xml:space="preserve"> </w:t>
            </w:r>
          </w:p>
          <w:p w:rsidR="00482454" w:rsidRDefault="00482454" w:rsidP="004824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2454" w:rsidRPr="00482454" w:rsidRDefault="00482454" w:rsidP="0048245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olor w:val="FF0000"/>
                <w:sz w:val="16"/>
                <w:szCs w:val="16"/>
              </w:rPr>
              <w:t>Le document professionnel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</w:tcPr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Document intégrant des calculs, des graphiques et des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tableaux élaborés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Gestion de textes longs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Document multimédia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Production d’un support inédit, intégrant des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contraintes esthétiques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- Production en langue étrangère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Perte et récupération de document</w:t>
            </w: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Délais de production raccourcis</w:t>
            </w: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Default="00960A98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960A98" w:rsidRPr="00A22201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960A98" w:rsidRPr="00A22201" w:rsidRDefault="00960A98" w:rsidP="005B1C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</w:tcPr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2-2 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sujets de droit et leurs prérogatives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2-1 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place du droit dans l’organisation de la vie publique et des relations sociales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pct"/>
          </w:tcPr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classification des droits subjectifs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preuve des droits subjectifs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Les droits fondamentaux, les devoirs, les obligations :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</w:tcPr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droits extra patrimoniaux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charge de la preuve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modes de preuves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L’admissibilité de la preuve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droits de l’homme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 xml:space="preserve">Les libertés fondamentales 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devoirs et les obligations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</w:tc>
      </w:tr>
      <w:tr w:rsidR="00960A98" w:rsidRPr="00A22201" w:rsidTr="00C93BCE">
        <w:tc>
          <w:tcPr>
            <w:tcW w:w="447" w:type="pct"/>
            <w:vMerge/>
          </w:tcPr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</w:tcPr>
          <w:p w:rsidR="00960A98" w:rsidRDefault="00960A98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3-1-3 </w:t>
            </w:r>
            <w:r w:rsidRPr="00027676">
              <w:rPr>
                <w:b/>
                <w:sz w:val="16"/>
                <w:szCs w:val="16"/>
              </w:rPr>
              <w:t xml:space="preserve">– </w:t>
            </w:r>
          </w:p>
          <w:p w:rsidR="00960A98" w:rsidRPr="00027676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Organisation et mise à disposition des informations </w:t>
            </w:r>
          </w:p>
        </w:tc>
        <w:tc>
          <w:tcPr>
            <w:tcW w:w="531" w:type="pct"/>
          </w:tcPr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Organiser des informations pour les rendre disponibles aux utilisateurs</w:t>
            </w:r>
          </w:p>
        </w:tc>
        <w:tc>
          <w:tcPr>
            <w:tcW w:w="618" w:type="pct"/>
          </w:tcPr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b/>
                <w:bCs/>
                <w:sz w:val="18"/>
                <w:szCs w:val="16"/>
                <w:lang w:eastAsia="fr-FR"/>
              </w:rPr>
              <w:t>Complexités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t>- Pluralité des sources d’information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b/>
                <w:bCs/>
                <w:sz w:val="18"/>
                <w:szCs w:val="16"/>
                <w:lang w:eastAsia="fr-FR"/>
              </w:rPr>
              <w:t>Aléas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t>- Capacité de stockage insuffisante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lastRenderedPageBreak/>
              <w:t>- Perte des codes d’accès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t>- Perte du document original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t>- Détérioration du support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6"/>
                <w:lang w:eastAsia="fr-FR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t>- Rupture de la confidentialité</w:t>
            </w:r>
          </w:p>
          <w:p w:rsidR="00960A98" w:rsidRP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6"/>
              </w:rPr>
            </w:pPr>
            <w:r w:rsidRPr="00960A98">
              <w:rPr>
                <w:rFonts w:cs="Arial"/>
                <w:sz w:val="18"/>
                <w:szCs w:val="16"/>
                <w:lang w:eastAsia="fr-FR"/>
              </w:rPr>
              <w:t>- Erreur de destinataire</w:t>
            </w:r>
          </w:p>
        </w:tc>
        <w:tc>
          <w:tcPr>
            <w:tcW w:w="309" w:type="pct"/>
          </w:tcPr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</w:tc>
        <w:tc>
          <w:tcPr>
            <w:tcW w:w="222" w:type="pct"/>
          </w:tcPr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60A98" w:rsidRPr="00FE6A19" w:rsidRDefault="00960A98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E6A19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960A98" w:rsidRPr="00C901D9" w:rsidRDefault="00960A98" w:rsidP="00C90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</w:p>
          <w:p w:rsidR="00960A98" w:rsidRPr="00C901D9" w:rsidRDefault="00960A98" w:rsidP="00C901D9">
            <w:pPr>
              <w:jc w:val="center"/>
              <w:rPr>
                <w:b/>
                <w:sz w:val="16"/>
                <w:szCs w:val="16"/>
              </w:rPr>
            </w:pPr>
            <w:r w:rsidRPr="00C901D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31" w:type="pct"/>
            <w:shd w:val="clear" w:color="auto" w:fill="auto"/>
          </w:tcPr>
          <w:p w:rsidR="00960A98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lastRenderedPageBreak/>
              <w:t xml:space="preserve">1 – 3 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entreprises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2-1 La place du droit dans l’organisation de la vie publique et des </w:t>
            </w:r>
            <w:r w:rsidRPr="00A22201">
              <w:rPr>
                <w:b/>
                <w:bCs/>
                <w:sz w:val="16"/>
                <w:szCs w:val="16"/>
              </w:rPr>
              <w:lastRenderedPageBreak/>
              <w:t>relations sociales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2-2 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sujets de droit et leurs prérogatives</w:t>
            </w:r>
          </w:p>
          <w:p w:rsidR="00960A98" w:rsidRPr="00A22201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pct"/>
          </w:tcPr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lastRenderedPageBreak/>
              <w:t xml:space="preserve">Coordination et prise de décision 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droits fondamentaux, les devoirs, les obligations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preuve des droits subjectifs</w:t>
            </w:r>
          </w:p>
        </w:tc>
        <w:tc>
          <w:tcPr>
            <w:tcW w:w="840" w:type="pct"/>
          </w:tcPr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trike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lastRenderedPageBreak/>
              <w:t>Les structures d’entreprise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prise de décision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960A98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960A98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>Les droits de l’homme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>Les libertés fondamentales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>Les devoirs et obligations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 xml:space="preserve">Les droits et les obligations des salariés en matière d’utilisation des technologies de l’information et de la communication 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- Les limites au contrôle des salariés dans leur usage du courrier électronique</w:t>
            </w:r>
          </w:p>
          <w:p w:rsidR="00960A98" w:rsidRPr="00A22201" w:rsidRDefault="00960A98" w:rsidP="00027676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16"/>
                <w:szCs w:val="16"/>
              </w:rPr>
            </w:pPr>
          </w:p>
          <w:p w:rsidR="00960A98" w:rsidRPr="00A22201" w:rsidRDefault="00960A98" w:rsidP="00027676">
            <w:pPr>
              <w:jc w:val="left"/>
              <w:rPr>
                <w:rFonts w:cs="Calibri"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La charge de la preuve</w:t>
            </w:r>
          </w:p>
          <w:p w:rsidR="00960A98" w:rsidRPr="00A22201" w:rsidRDefault="00960A98" w:rsidP="00027676">
            <w:pPr>
              <w:jc w:val="left"/>
              <w:rPr>
                <w:rFonts w:cs="Calibri"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Les modes de preuves</w:t>
            </w:r>
          </w:p>
          <w:p w:rsidR="00960A98" w:rsidRPr="00A22201" w:rsidRDefault="00960A98" w:rsidP="00027676">
            <w:pPr>
              <w:jc w:val="left"/>
              <w:rPr>
                <w:rFonts w:cs="Calibri"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L’admissibilité de la preuve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 xml:space="preserve">Le statut et la valeur juridique des documents </w:t>
            </w:r>
          </w:p>
          <w:p w:rsidR="00960A98" w:rsidRPr="00A22201" w:rsidRDefault="00960A98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 xml:space="preserve">- La réglementation et les normes relatives à la conservation des documents </w:t>
            </w:r>
          </w:p>
          <w:p w:rsidR="00960A98" w:rsidRPr="00A22201" w:rsidRDefault="00960A98" w:rsidP="00027676">
            <w:pPr>
              <w:jc w:val="left"/>
              <w:rPr>
                <w:sz w:val="16"/>
                <w:szCs w:val="16"/>
              </w:rPr>
            </w:pPr>
          </w:p>
        </w:tc>
      </w:tr>
    </w:tbl>
    <w:p w:rsidR="006F5D2F" w:rsidRPr="00A22201" w:rsidRDefault="006F5D2F" w:rsidP="00027676">
      <w:pPr>
        <w:jc w:val="left"/>
        <w:rPr>
          <w:sz w:val="16"/>
          <w:szCs w:val="16"/>
        </w:rPr>
      </w:pPr>
      <w:r w:rsidRPr="00A22201">
        <w:rPr>
          <w:sz w:val="16"/>
          <w:szCs w:val="16"/>
        </w:rPr>
        <w:lastRenderedPageBreak/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839"/>
        <w:gridCol w:w="1983"/>
        <w:gridCol w:w="852"/>
        <w:gridCol w:w="852"/>
        <w:gridCol w:w="1560"/>
        <w:gridCol w:w="1986"/>
        <w:gridCol w:w="2550"/>
      </w:tblGrid>
      <w:tr w:rsidR="0053513A" w:rsidRPr="00A22201" w:rsidTr="0053513A">
        <w:trPr>
          <w:trHeight w:val="136"/>
        </w:trPr>
        <w:tc>
          <w:tcPr>
            <w:tcW w:w="1372" w:type="pct"/>
            <w:vMerge w:val="restart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574" w:type="pct"/>
            <w:vMerge w:val="restart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619" w:type="pct"/>
            <w:vMerge w:val="restart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3513A" w:rsidRPr="00A22201" w:rsidRDefault="00E41371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3513A" w:rsidRPr="00A22201" w:rsidRDefault="00E41371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PMFP</w:t>
            </w:r>
          </w:p>
        </w:tc>
        <w:tc>
          <w:tcPr>
            <w:tcW w:w="1903" w:type="pct"/>
            <w:gridSpan w:val="3"/>
            <w:shd w:val="clear" w:color="auto" w:fill="auto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53513A" w:rsidRPr="00A22201" w:rsidTr="0053513A">
        <w:trPr>
          <w:trHeight w:val="154"/>
        </w:trPr>
        <w:tc>
          <w:tcPr>
            <w:tcW w:w="1372" w:type="pct"/>
            <w:vMerge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620" w:type="pct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796" w:type="pct"/>
            <w:vAlign w:val="center"/>
          </w:tcPr>
          <w:p w:rsidR="0053513A" w:rsidRPr="00A22201" w:rsidRDefault="0053513A" w:rsidP="00FE6A1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69"/>
        <w:gridCol w:w="1794"/>
        <w:gridCol w:w="1839"/>
        <w:gridCol w:w="1990"/>
        <w:gridCol w:w="849"/>
        <w:gridCol w:w="852"/>
        <w:gridCol w:w="1560"/>
        <w:gridCol w:w="1986"/>
        <w:gridCol w:w="2550"/>
      </w:tblGrid>
      <w:tr w:rsidR="0053513A" w:rsidRPr="00A22201" w:rsidTr="0053513A">
        <w:tc>
          <w:tcPr>
            <w:tcW w:w="446" w:type="pct"/>
            <w:vMerge w:val="restart"/>
            <w:textDirection w:val="btLr"/>
            <w:vAlign w:val="center"/>
          </w:tcPr>
          <w:p w:rsidR="0053513A" w:rsidRPr="00027676" w:rsidRDefault="0053513A" w:rsidP="001F4C2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7676">
              <w:rPr>
                <w:b/>
                <w:color w:val="C00000"/>
                <w:sz w:val="24"/>
                <w:szCs w:val="24"/>
              </w:rPr>
              <w:t>Pôle 3 : Gestion administrative opérationnelle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:rsidR="0053513A" w:rsidRPr="00027676" w:rsidRDefault="0053513A" w:rsidP="001F4C2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27676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3 -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2 – Organisation du travail</w:t>
            </w:r>
          </w:p>
        </w:tc>
        <w:tc>
          <w:tcPr>
            <w:tcW w:w="560" w:type="pct"/>
          </w:tcPr>
          <w:p w:rsidR="0053513A" w:rsidRPr="00027676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</w:tc>
        <w:tc>
          <w:tcPr>
            <w:tcW w:w="266" w:type="pct"/>
            <w:vMerge w:val="restart"/>
          </w:tcPr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5652D"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X</w:t>
            </w: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A22201" w:rsidRDefault="0053513A" w:rsidP="00FE6A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X</w:t>
            </w:r>
          </w:p>
        </w:tc>
        <w:tc>
          <w:tcPr>
            <w:tcW w:w="487" w:type="pct"/>
            <w:shd w:val="clear" w:color="auto" w:fill="auto"/>
          </w:tcPr>
          <w:p w:rsidR="0053513A" w:rsidRPr="00A22201" w:rsidRDefault="0053513A" w:rsidP="00960A9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53513A" w:rsidRPr="00A22201" w:rsidRDefault="0053513A" w:rsidP="00960A9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53513A" w:rsidRPr="00A22201" w:rsidTr="0053513A">
        <w:tc>
          <w:tcPr>
            <w:tcW w:w="446" w:type="pct"/>
            <w:vMerge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</w:tcPr>
          <w:p w:rsidR="0053513A" w:rsidRDefault="0053513A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3-2-2 </w:t>
            </w:r>
            <w:r w:rsidRPr="00027676">
              <w:rPr>
                <w:b/>
                <w:sz w:val="16"/>
                <w:szCs w:val="16"/>
              </w:rPr>
              <w:t xml:space="preserve">– </w:t>
            </w:r>
          </w:p>
          <w:p w:rsidR="0053513A" w:rsidRPr="00027676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Gestion des flux de courriers </w:t>
            </w:r>
          </w:p>
        </w:tc>
        <w:tc>
          <w:tcPr>
            <w:tcW w:w="574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Traiter le courrier entrant ou sortant</w:t>
            </w:r>
          </w:p>
        </w:tc>
        <w:tc>
          <w:tcPr>
            <w:tcW w:w="621" w:type="pct"/>
          </w:tcPr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53513A" w:rsidRPr="00A22201" w:rsidRDefault="0053513A" w:rsidP="0053513A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Délais restreints de transmission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Gestion des courriels indésirables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Courrier en langue étrangère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Problème technique de transmission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Retour de courrier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Erreur de destinataire</w:t>
            </w:r>
          </w:p>
          <w:p w:rsidR="0053513A" w:rsidRDefault="0053513A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Perte de courrier</w:t>
            </w:r>
          </w:p>
          <w:p w:rsidR="0053513A" w:rsidRDefault="0053513A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53513A" w:rsidRDefault="0053513A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53513A" w:rsidRDefault="0053513A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53513A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53513A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53513A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2-2 </w:t>
            </w: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Les sujets de droit et leurs prérogatives</w:t>
            </w: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preuve des droits subjectifs</w:t>
            </w:r>
          </w:p>
        </w:tc>
        <w:tc>
          <w:tcPr>
            <w:tcW w:w="796" w:type="pct"/>
          </w:tcPr>
          <w:p w:rsidR="0053513A" w:rsidRPr="00A22201" w:rsidRDefault="0053513A" w:rsidP="00027676">
            <w:pPr>
              <w:jc w:val="left"/>
              <w:rPr>
                <w:rFonts w:cs="Calibri"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La charge de la preuve</w:t>
            </w:r>
          </w:p>
          <w:p w:rsidR="0053513A" w:rsidRPr="00A22201" w:rsidRDefault="0053513A" w:rsidP="00027676">
            <w:pPr>
              <w:jc w:val="left"/>
              <w:rPr>
                <w:rFonts w:cs="Calibri"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Les modes de preuves</w:t>
            </w:r>
          </w:p>
          <w:p w:rsidR="0053513A" w:rsidRPr="00A22201" w:rsidRDefault="0053513A" w:rsidP="00027676">
            <w:pPr>
              <w:jc w:val="left"/>
              <w:rPr>
                <w:rFonts w:cs="Calibri"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L’admissibilité de la preuve</w:t>
            </w: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53513A" w:rsidRPr="00A22201" w:rsidTr="0053513A">
        <w:tc>
          <w:tcPr>
            <w:tcW w:w="446" w:type="pct"/>
            <w:vMerge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</w:tcPr>
          <w:p w:rsidR="0053513A" w:rsidRDefault="0053513A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 xml:space="preserve">3-2-3 </w:t>
            </w:r>
            <w:r w:rsidRPr="00027676">
              <w:rPr>
                <w:b/>
                <w:sz w:val="16"/>
                <w:szCs w:val="16"/>
              </w:rPr>
              <w:t xml:space="preserve">– </w:t>
            </w:r>
          </w:p>
          <w:p w:rsidR="0053513A" w:rsidRPr="00027676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>Gestion des flux d’appel téléphonique</w:t>
            </w:r>
          </w:p>
        </w:tc>
        <w:tc>
          <w:tcPr>
            <w:tcW w:w="574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Traiter les appels entrants et sortants</w:t>
            </w:r>
          </w:p>
        </w:tc>
        <w:tc>
          <w:tcPr>
            <w:tcW w:w="621" w:type="pct"/>
          </w:tcPr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Densité du trafic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Double appel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Filtrages et barrages téléphoniques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Nomadisme et transfert d’appel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Interlocuteur étranger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Panne du réseau de communication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Erreur d’interlocuteur</w:t>
            </w: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Perte de la communication</w:t>
            </w: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Situation conflictuelle</w:t>
            </w:r>
          </w:p>
        </w:tc>
        <w:tc>
          <w:tcPr>
            <w:tcW w:w="265" w:type="pct"/>
            <w:vMerge/>
          </w:tcPr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53513A" w:rsidRPr="00E5652D" w:rsidRDefault="0053513A" w:rsidP="00FE6A1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53513A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2-1 </w:t>
            </w:r>
          </w:p>
          <w:p w:rsidR="0053513A" w:rsidRPr="00A22201" w:rsidRDefault="0053513A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place du droit dans l’organisation de la vie publique et des relations sociales</w:t>
            </w: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</w:tcPr>
          <w:p w:rsidR="0053513A" w:rsidRPr="00A22201" w:rsidRDefault="0053513A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>Les droits de l’homme</w:t>
            </w:r>
          </w:p>
          <w:p w:rsidR="0053513A" w:rsidRPr="00A22201" w:rsidRDefault="0053513A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>Les libertés fondamentales</w:t>
            </w:r>
          </w:p>
          <w:p w:rsidR="0053513A" w:rsidRPr="00A22201" w:rsidRDefault="0053513A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>Les devoirs et obligations</w:t>
            </w:r>
          </w:p>
          <w:p w:rsidR="0053513A" w:rsidRPr="00A22201" w:rsidRDefault="0053513A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:rsidR="0053513A" w:rsidRPr="00A22201" w:rsidRDefault="0053513A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 xml:space="preserve">Les droits et les obligations des salariés en matière d’utilisation des technologies de la communication </w:t>
            </w:r>
          </w:p>
          <w:p w:rsidR="0053513A" w:rsidRPr="00A22201" w:rsidRDefault="0053513A" w:rsidP="0002767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A22201">
              <w:rPr>
                <w:rFonts w:ascii="Calibri" w:hAnsi="Calibri" w:cs="Calibri"/>
                <w:sz w:val="16"/>
                <w:szCs w:val="16"/>
              </w:rPr>
              <w:t xml:space="preserve">- La confidentialité </w:t>
            </w:r>
          </w:p>
          <w:p w:rsidR="0053513A" w:rsidRPr="00A22201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Calibri"/>
                <w:sz w:val="16"/>
                <w:szCs w:val="16"/>
              </w:rPr>
              <w:t>- Les limites au contrôle des salariés dans leur usage du téléphone</w:t>
            </w:r>
          </w:p>
        </w:tc>
      </w:tr>
      <w:tr w:rsidR="0053513A" w:rsidRPr="00A22201" w:rsidTr="0053513A">
        <w:tc>
          <w:tcPr>
            <w:tcW w:w="446" w:type="pct"/>
            <w:vMerge/>
          </w:tcPr>
          <w:p w:rsidR="0053513A" w:rsidRPr="00A22201" w:rsidRDefault="0053513A" w:rsidP="00ED47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53513A" w:rsidRPr="00A22201" w:rsidRDefault="0053513A" w:rsidP="00ED47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</w:tcPr>
          <w:p w:rsidR="0053513A" w:rsidRPr="00027676" w:rsidRDefault="0053513A" w:rsidP="0053513A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53513A" w:rsidRPr="00027676" w:rsidRDefault="0053513A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</w:tcPr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</w:tcPr>
          <w:p w:rsidR="0053513A" w:rsidRPr="00A22201" w:rsidRDefault="0053513A" w:rsidP="0053513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</w:tcPr>
          <w:p w:rsidR="0053513A" w:rsidRDefault="0053513A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66" w:type="pct"/>
          </w:tcPr>
          <w:p w:rsidR="0053513A" w:rsidRDefault="0053513A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Default="0053513A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53513A" w:rsidRPr="00E5652D" w:rsidRDefault="0053513A" w:rsidP="00FE6A19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53513A" w:rsidRPr="00A22201" w:rsidRDefault="0053513A" w:rsidP="0053513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53513A" w:rsidRPr="00A22201" w:rsidRDefault="0053513A" w:rsidP="0002767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</w:tcPr>
          <w:p w:rsidR="0053513A" w:rsidRPr="00A22201" w:rsidRDefault="0053513A" w:rsidP="0053513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986573" w:rsidRPr="00A22201" w:rsidRDefault="00986573">
      <w:pPr>
        <w:rPr>
          <w:sz w:val="16"/>
          <w:szCs w:val="16"/>
        </w:rPr>
      </w:pPr>
      <w:r w:rsidRPr="00A22201">
        <w:rPr>
          <w:sz w:val="16"/>
          <w:szCs w:val="16"/>
        </w:rPr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2"/>
        <w:gridCol w:w="1983"/>
        <w:gridCol w:w="852"/>
        <w:gridCol w:w="852"/>
        <w:gridCol w:w="1845"/>
        <w:gridCol w:w="1842"/>
        <w:gridCol w:w="2691"/>
      </w:tblGrid>
      <w:tr w:rsidR="0053513A" w:rsidRPr="00A22201" w:rsidTr="0053513A">
        <w:trPr>
          <w:trHeight w:val="136"/>
        </w:trPr>
        <w:tc>
          <w:tcPr>
            <w:tcW w:w="1327" w:type="pct"/>
            <w:vMerge w:val="restart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531" w:type="pct"/>
            <w:vMerge w:val="restart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619" w:type="pct"/>
            <w:vMerge w:val="restart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53513A" w:rsidRPr="00A22201" w:rsidRDefault="00E41371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41371" w:rsidRDefault="00E41371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53513A" w:rsidRPr="00A22201" w:rsidRDefault="00E41371" w:rsidP="0057739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PFMP</w:t>
            </w: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53513A" w:rsidRPr="00A22201" w:rsidTr="0053513A">
        <w:trPr>
          <w:trHeight w:val="154"/>
        </w:trPr>
        <w:tc>
          <w:tcPr>
            <w:tcW w:w="1327" w:type="pct"/>
            <w:vMerge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5" w:type="pct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40" w:type="pct"/>
            <w:vAlign w:val="center"/>
          </w:tcPr>
          <w:p w:rsidR="0053513A" w:rsidRPr="00A22201" w:rsidRDefault="0053513A" w:rsidP="00C901D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151"/>
        <w:gridCol w:w="1705"/>
        <w:gridCol w:w="1702"/>
        <w:gridCol w:w="1990"/>
        <w:gridCol w:w="846"/>
        <w:gridCol w:w="846"/>
        <w:gridCol w:w="1842"/>
        <w:gridCol w:w="1842"/>
        <w:gridCol w:w="2694"/>
      </w:tblGrid>
      <w:tr w:rsidR="00E41371" w:rsidRPr="00A22201" w:rsidTr="008F5DB1">
        <w:trPr>
          <w:trHeight w:val="2930"/>
        </w:trPr>
        <w:tc>
          <w:tcPr>
            <w:tcW w:w="437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41371" w:rsidRPr="00027676" w:rsidRDefault="00E4137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color w:val="C00000"/>
                <w:sz w:val="24"/>
                <w:szCs w:val="24"/>
              </w:rPr>
              <w:t>Pôle 3 : Gestion administrative opérationnelle</w:t>
            </w:r>
          </w:p>
        </w:tc>
        <w:tc>
          <w:tcPr>
            <w:tcW w:w="35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41371" w:rsidRPr="00027676" w:rsidRDefault="00E4137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3 -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3 – Gestion des espaces de travail, des ressources et des moyens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41371" w:rsidRPr="00027676" w:rsidRDefault="00E41371" w:rsidP="0076534F">
            <w:pPr>
              <w:jc w:val="left"/>
              <w:rPr>
                <w:b/>
                <w:sz w:val="16"/>
                <w:szCs w:val="16"/>
              </w:rPr>
            </w:pPr>
          </w:p>
          <w:p w:rsidR="00E41371" w:rsidRDefault="00E4137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3-3-4 – </w:t>
            </w:r>
          </w:p>
          <w:p w:rsidR="00E41371" w:rsidRPr="00027676" w:rsidRDefault="00E41371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Participation au suivi du budget de fonctionnement du service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Mettre à jour un état budgétaire et signaler les écarts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E41371" w:rsidRDefault="00E41371" w:rsidP="0002767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Modification d’échéancier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Multiplication des lignes budgétaires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Subdivision du budget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Budget partagé par plusieurs services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Révision du budget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Restrictions budgétaires</w:t>
            </w:r>
          </w:p>
          <w:p w:rsidR="00E41371" w:rsidRPr="00A22201" w:rsidRDefault="00E41371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Imputations erronées de dépenses</w:t>
            </w:r>
          </w:p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Dépenses non budgétées</w:t>
            </w:r>
          </w:p>
        </w:tc>
        <w:tc>
          <w:tcPr>
            <w:tcW w:w="264" w:type="pct"/>
            <w:vMerge w:val="restart"/>
            <w:tcBorders>
              <w:bottom w:val="single" w:sz="4" w:space="0" w:color="auto"/>
            </w:tcBorders>
          </w:tcPr>
          <w:p w:rsidR="00E41371" w:rsidRPr="00C901D9" w:rsidRDefault="00E41371" w:rsidP="0076534F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bottom w:val="single" w:sz="4" w:space="0" w:color="auto"/>
            </w:tcBorders>
          </w:tcPr>
          <w:p w:rsidR="00E41371" w:rsidRPr="00E5652D" w:rsidRDefault="00E41371" w:rsidP="0076534F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E4137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2-2 </w:t>
            </w:r>
          </w:p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création de richesse par l’entreprise</w:t>
            </w:r>
          </w:p>
          <w:p w:rsidR="00E41371" w:rsidRPr="00A22201" w:rsidRDefault="00E41371" w:rsidP="00027676">
            <w:pPr>
              <w:ind w:left="260" w:hanging="2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bottom w:val="single" w:sz="4" w:space="0" w:color="auto"/>
            </w:tcBorders>
          </w:tcPr>
          <w:p w:rsidR="00E41371" w:rsidRPr="00A22201" w:rsidRDefault="00E41371" w:rsidP="00133AA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performance, la rentabilité et la croissance de l’entreprise</w:t>
            </w:r>
          </w:p>
          <w:p w:rsidR="00E41371" w:rsidRPr="00A22201" w:rsidRDefault="00E41371" w:rsidP="004800F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performance de l’entreprise</w:t>
            </w:r>
          </w:p>
        </w:tc>
      </w:tr>
      <w:tr w:rsidR="00E41371" w:rsidRPr="00A22201" w:rsidTr="004800F6">
        <w:trPr>
          <w:trHeight w:val="195"/>
        </w:trPr>
        <w:tc>
          <w:tcPr>
            <w:tcW w:w="437" w:type="pct"/>
            <w:vMerge/>
          </w:tcPr>
          <w:p w:rsidR="00E41371" w:rsidRPr="00A22201" w:rsidRDefault="00E413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41371" w:rsidRPr="00A22201" w:rsidRDefault="00E413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</w:tcPr>
          <w:p w:rsidR="00E41371" w:rsidRPr="00027676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</w:tcPr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 w:val="restart"/>
          </w:tcPr>
          <w:p w:rsidR="00E41371" w:rsidRDefault="00E41371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  <w:p w:rsidR="00E41371" w:rsidRPr="00A22201" w:rsidRDefault="00E41371" w:rsidP="004800F6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</w:p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E41371" w:rsidRPr="00A22201" w:rsidRDefault="00E41371" w:rsidP="001123B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E41371" w:rsidRPr="00A22201" w:rsidRDefault="00E41371" w:rsidP="00027676">
            <w:pPr>
              <w:jc w:val="left"/>
              <w:rPr>
                <w:sz w:val="16"/>
                <w:szCs w:val="16"/>
              </w:rPr>
            </w:pPr>
          </w:p>
        </w:tc>
      </w:tr>
      <w:tr w:rsidR="00E41371" w:rsidRPr="00A22201" w:rsidTr="004800F6">
        <w:trPr>
          <w:trHeight w:val="195"/>
        </w:trPr>
        <w:tc>
          <w:tcPr>
            <w:tcW w:w="437" w:type="pct"/>
            <w:vMerge/>
          </w:tcPr>
          <w:p w:rsidR="00E41371" w:rsidRPr="00A22201" w:rsidRDefault="00E41371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extDirection w:val="btLr"/>
          </w:tcPr>
          <w:p w:rsidR="00E41371" w:rsidRPr="00027676" w:rsidRDefault="00E41371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3 -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4 – Gestion du temps</w:t>
            </w:r>
          </w:p>
        </w:tc>
        <w:tc>
          <w:tcPr>
            <w:tcW w:w="532" w:type="pct"/>
            <w:vMerge/>
          </w:tcPr>
          <w:p w:rsidR="00E41371" w:rsidRPr="00027676" w:rsidRDefault="00E41371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E41371" w:rsidRPr="00A22201" w:rsidRDefault="00E41371" w:rsidP="001123B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vMerge/>
          </w:tcPr>
          <w:p w:rsidR="00E41371" w:rsidRPr="00A22201" w:rsidRDefault="00E41371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F83DB7" w:rsidRPr="00A22201" w:rsidTr="00F83DB7">
        <w:trPr>
          <w:trHeight w:val="195"/>
        </w:trPr>
        <w:tc>
          <w:tcPr>
            <w:tcW w:w="437" w:type="pct"/>
            <w:vMerge/>
          </w:tcPr>
          <w:p w:rsidR="00F83DB7" w:rsidRPr="00A22201" w:rsidRDefault="00F83DB7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F83DB7" w:rsidRPr="00A22201" w:rsidRDefault="00F83DB7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:rsidR="00F83DB7" w:rsidRPr="00027676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F83DB7" w:rsidRPr="00A22201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</w:tcPr>
          <w:p w:rsidR="00F83DB7" w:rsidRPr="00A22201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</w:tcPr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</w:tcPr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Pr="00A22201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F83DB7" w:rsidRPr="00C901D9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Pr="00C901D9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Pr="00C901D9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Pr="00C901D9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Pr="00C901D9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Pr="00C901D9" w:rsidRDefault="00F83DB7" w:rsidP="0057739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F83DB7" w:rsidRPr="00A22201" w:rsidRDefault="00F83DB7" w:rsidP="001123B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83DB7" w:rsidRPr="00A22201" w:rsidRDefault="00F83DB7" w:rsidP="001123B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F83DB7" w:rsidRPr="00A22201" w:rsidRDefault="00F83DB7" w:rsidP="001123B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vMerge/>
          </w:tcPr>
          <w:p w:rsidR="00F83DB7" w:rsidRPr="00A22201" w:rsidRDefault="00F83DB7" w:rsidP="00E676D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F83DB7" w:rsidRPr="00A22201" w:rsidTr="00F83DB7">
        <w:tc>
          <w:tcPr>
            <w:tcW w:w="437" w:type="pct"/>
            <w:vMerge/>
          </w:tcPr>
          <w:p w:rsidR="00F83DB7" w:rsidRPr="00A22201" w:rsidRDefault="00F83DB7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F83DB7" w:rsidRPr="00A22201" w:rsidRDefault="00F83DB7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:rsidR="00F83DB7" w:rsidRPr="00027676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F83DB7" w:rsidRPr="00A22201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</w:tcPr>
          <w:p w:rsidR="00F83DB7" w:rsidRPr="00A22201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F83DB7" w:rsidRPr="00A22201" w:rsidRDefault="00F83DB7" w:rsidP="0057739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F83DB7" w:rsidRPr="00A22201" w:rsidRDefault="00F83DB7" w:rsidP="0057739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83DB7" w:rsidRPr="00A22201" w:rsidRDefault="00F83DB7" w:rsidP="0057739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F83DB7" w:rsidRPr="00A22201" w:rsidRDefault="00F83DB7" w:rsidP="001123B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</w:tcPr>
          <w:p w:rsidR="00F83DB7" w:rsidRPr="00A22201" w:rsidRDefault="00F83DB7" w:rsidP="00E676D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F83DB7" w:rsidRPr="00A22201" w:rsidTr="00F83DB7">
        <w:tc>
          <w:tcPr>
            <w:tcW w:w="437" w:type="pct"/>
            <w:vMerge/>
          </w:tcPr>
          <w:p w:rsidR="00F83DB7" w:rsidRPr="00A22201" w:rsidRDefault="00F83DB7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F83DB7" w:rsidRPr="00A22201" w:rsidRDefault="00F83DB7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:rsidR="00F83DB7" w:rsidRPr="00027676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F83DB7" w:rsidRPr="00A22201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</w:tcPr>
          <w:p w:rsidR="00F83DB7" w:rsidRPr="00A22201" w:rsidRDefault="00F83DB7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F83DB7" w:rsidRPr="00A22201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F83DB7" w:rsidRPr="00A22201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F83DB7" w:rsidRPr="00A22201" w:rsidRDefault="00F83DB7" w:rsidP="0057739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F83DB7" w:rsidRPr="00A22201" w:rsidRDefault="00F83DB7" w:rsidP="001123B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</w:tcPr>
          <w:p w:rsidR="00F83DB7" w:rsidRPr="00A22201" w:rsidRDefault="00F83DB7" w:rsidP="00E676D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E676D0" w:rsidRPr="00A22201" w:rsidRDefault="00E676D0">
      <w:pPr>
        <w:rPr>
          <w:sz w:val="16"/>
          <w:szCs w:val="16"/>
        </w:rPr>
      </w:pPr>
      <w:r w:rsidRPr="00A22201">
        <w:rPr>
          <w:sz w:val="16"/>
          <w:szCs w:val="16"/>
        </w:rPr>
        <w:br w:type="page"/>
      </w:r>
    </w:p>
    <w:tbl>
      <w:tblPr>
        <w:tblpPr w:leftFromText="141" w:rightFromText="141" w:vertAnchor="text" w:tblpY="1"/>
        <w:tblOverlap w:val="never"/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839"/>
        <w:gridCol w:w="1986"/>
        <w:gridCol w:w="849"/>
        <w:gridCol w:w="852"/>
        <w:gridCol w:w="1560"/>
        <w:gridCol w:w="1849"/>
        <w:gridCol w:w="2688"/>
      </w:tblGrid>
      <w:tr w:rsidR="008A206F" w:rsidRPr="00A22201" w:rsidTr="008A206F">
        <w:trPr>
          <w:trHeight w:val="136"/>
        </w:trPr>
        <w:tc>
          <w:tcPr>
            <w:tcW w:w="1372" w:type="pct"/>
            <w:vMerge w:val="restart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lastRenderedPageBreak/>
              <w:t>Bac Gestion Administration</w:t>
            </w:r>
          </w:p>
        </w:tc>
        <w:tc>
          <w:tcPr>
            <w:tcW w:w="574" w:type="pct"/>
            <w:vMerge w:val="restart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Compétences</w:t>
            </w:r>
          </w:p>
        </w:tc>
        <w:tc>
          <w:tcPr>
            <w:tcW w:w="620" w:type="pct"/>
            <w:vMerge w:val="restart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Complexités et aléas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82396" w:rsidRDefault="00682396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A206F" w:rsidRPr="00A22201" w:rsidRDefault="00682396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A.R.</w:t>
            </w:r>
          </w:p>
          <w:p w:rsidR="008A206F" w:rsidRPr="00A22201" w:rsidRDefault="008A206F" w:rsidP="00682396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A206F" w:rsidRPr="0077620D" w:rsidRDefault="0077620D" w:rsidP="0057739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7620D">
              <w:rPr>
                <w:b/>
                <w:color w:val="C00000"/>
                <w:sz w:val="18"/>
                <w:szCs w:val="18"/>
              </w:rPr>
              <w:t>P.F.M.P</w:t>
            </w:r>
          </w:p>
        </w:tc>
        <w:tc>
          <w:tcPr>
            <w:tcW w:w="1903" w:type="pct"/>
            <w:gridSpan w:val="3"/>
            <w:shd w:val="clear" w:color="auto" w:fill="auto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Liens avec référentiel économie et droit</w:t>
            </w:r>
          </w:p>
        </w:tc>
      </w:tr>
      <w:tr w:rsidR="008A206F" w:rsidRPr="00A22201" w:rsidTr="008A206F">
        <w:trPr>
          <w:trHeight w:val="154"/>
        </w:trPr>
        <w:tc>
          <w:tcPr>
            <w:tcW w:w="1372" w:type="pct"/>
            <w:vMerge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620" w:type="pct"/>
            <w:vMerge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Thèmes</w:t>
            </w:r>
          </w:p>
        </w:tc>
        <w:tc>
          <w:tcPr>
            <w:tcW w:w="577" w:type="pct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Axes de réflexion</w:t>
            </w:r>
          </w:p>
        </w:tc>
        <w:tc>
          <w:tcPr>
            <w:tcW w:w="839" w:type="pct"/>
            <w:vAlign w:val="center"/>
          </w:tcPr>
          <w:p w:rsidR="008A206F" w:rsidRPr="00A22201" w:rsidRDefault="008A206F" w:rsidP="002C0F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A22201">
              <w:rPr>
                <w:b/>
                <w:color w:val="C00000"/>
                <w:sz w:val="20"/>
                <w:szCs w:val="20"/>
              </w:rPr>
              <w:t>Champ de connaissances</w:t>
            </w:r>
          </w:p>
        </w:tc>
      </w:tr>
    </w:tbl>
    <w:p w:rsidR="00781AF4" w:rsidRPr="00781AF4" w:rsidRDefault="00781AF4" w:rsidP="00781AF4">
      <w:pPr>
        <w:rPr>
          <w:vanish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286"/>
        <w:gridCol w:w="1541"/>
        <w:gridCol w:w="1836"/>
        <w:gridCol w:w="1993"/>
        <w:gridCol w:w="984"/>
        <w:gridCol w:w="708"/>
        <w:gridCol w:w="1567"/>
        <w:gridCol w:w="1842"/>
        <w:gridCol w:w="2688"/>
      </w:tblGrid>
      <w:tr w:rsidR="00682396" w:rsidRPr="00A22201" w:rsidTr="00E41371">
        <w:trPr>
          <w:trHeight w:val="732"/>
        </w:trPr>
        <w:tc>
          <w:tcPr>
            <w:tcW w:w="491" w:type="pct"/>
            <w:vMerge w:val="restart"/>
            <w:textDirection w:val="btLr"/>
            <w:vAlign w:val="center"/>
          </w:tcPr>
          <w:p w:rsidR="00682396" w:rsidRPr="00027676" w:rsidRDefault="00682396" w:rsidP="00027676">
            <w:pPr>
              <w:ind w:left="113" w:right="113"/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27676">
              <w:rPr>
                <w:b/>
                <w:color w:val="C00000"/>
                <w:sz w:val="24"/>
                <w:szCs w:val="24"/>
              </w:rPr>
              <w:t>Pôle 4 : Gestion administrative des projets</w:t>
            </w:r>
          </w:p>
        </w:tc>
        <w:tc>
          <w:tcPr>
            <w:tcW w:w="401" w:type="pct"/>
            <w:vMerge w:val="restart"/>
            <w:textDirection w:val="btLr"/>
            <w:vAlign w:val="center"/>
          </w:tcPr>
          <w:p w:rsidR="00682396" w:rsidRPr="00027676" w:rsidRDefault="00682396" w:rsidP="00027676">
            <w:pPr>
              <w:ind w:left="113" w:right="113"/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Activité 4 -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1 – Formalisation du projet</w:t>
            </w:r>
          </w:p>
        </w:tc>
        <w:tc>
          <w:tcPr>
            <w:tcW w:w="481" w:type="pct"/>
            <w:shd w:val="clear" w:color="auto" w:fill="auto"/>
          </w:tcPr>
          <w:p w:rsidR="00682396" w:rsidRDefault="00682396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4-1-1 – </w:t>
            </w:r>
          </w:p>
          <w:p w:rsidR="00682396" w:rsidRPr="00027676" w:rsidRDefault="00682396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Mise en forme et diffusion du descriptif du projet</w:t>
            </w:r>
          </w:p>
        </w:tc>
        <w:tc>
          <w:tcPr>
            <w:tcW w:w="573" w:type="pct"/>
          </w:tcPr>
          <w:p w:rsidR="00682396" w:rsidRDefault="00682396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Réaliser un descriptif de projet à partir d’éléments composites, adaptés à différents acteurs</w:t>
            </w: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Pr="00482454" w:rsidRDefault="00482454" w:rsidP="00482454">
            <w:pPr>
              <w:jc w:val="center"/>
              <w:rPr>
                <w:color w:val="FF0000"/>
                <w:sz w:val="16"/>
                <w:szCs w:val="16"/>
              </w:rPr>
            </w:pPr>
            <w:r w:rsidRPr="00482454">
              <w:rPr>
                <w:color w:val="FF0000"/>
                <w:sz w:val="16"/>
                <w:szCs w:val="16"/>
              </w:rPr>
              <w:t>Le descriptif du projet</w:t>
            </w:r>
          </w:p>
          <w:p w:rsidR="00482454" w:rsidRPr="00482454" w:rsidRDefault="00482454" w:rsidP="0048245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82454" w:rsidRPr="00027676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2" w:type="pct"/>
          </w:tcPr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Informations et documents à compléter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Fichier destinataires à créer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Densité et technicité des documents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Interdépendance des projets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en ligne du projet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Modification des acteurs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-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- Adresses erronées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Fichier trop volumineux pour être diffusé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Formats de fichier incompatibles</w:t>
            </w:r>
          </w:p>
          <w:p w:rsidR="00682396" w:rsidRPr="00A22201" w:rsidRDefault="00682396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Projet non stabilisé</w:t>
            </w:r>
          </w:p>
        </w:tc>
        <w:tc>
          <w:tcPr>
            <w:tcW w:w="307" w:type="pct"/>
            <w:vMerge w:val="restart"/>
          </w:tcPr>
          <w:p w:rsidR="00682396" w:rsidRPr="00682396" w:rsidRDefault="00682396" w:rsidP="001D40A4">
            <w:pPr>
              <w:jc w:val="center"/>
              <w:rPr>
                <w:cap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cap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  <w:p w:rsidR="00682396" w:rsidRPr="00682396" w:rsidRDefault="00682396" w:rsidP="001D40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2396" w:rsidRPr="001D40A4" w:rsidRDefault="00682396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682396" w:rsidRPr="00A22201" w:rsidRDefault="00682396" w:rsidP="00027676">
            <w:pPr>
              <w:jc w:val="left"/>
              <w:rPr>
                <w:b/>
                <w:bCs/>
                <w:color w:val="244061"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682396" w:rsidRPr="00A22201" w:rsidRDefault="00682396" w:rsidP="00027676">
            <w:pPr>
              <w:jc w:val="left"/>
              <w:rPr>
                <w:b/>
                <w:bCs/>
                <w:color w:val="244061"/>
                <w:sz w:val="16"/>
                <w:szCs w:val="16"/>
              </w:rPr>
            </w:pPr>
          </w:p>
        </w:tc>
        <w:tc>
          <w:tcPr>
            <w:tcW w:w="839" w:type="pct"/>
          </w:tcPr>
          <w:p w:rsidR="00682396" w:rsidRPr="00A22201" w:rsidRDefault="00682396" w:rsidP="00027676">
            <w:pPr>
              <w:jc w:val="left"/>
              <w:rPr>
                <w:b/>
                <w:bCs/>
                <w:color w:val="244061"/>
                <w:sz w:val="16"/>
                <w:szCs w:val="16"/>
              </w:rPr>
            </w:pPr>
          </w:p>
        </w:tc>
      </w:tr>
      <w:tr w:rsidR="00682396" w:rsidRPr="00A22201" w:rsidTr="00E41371">
        <w:trPr>
          <w:trHeight w:val="3906"/>
        </w:trPr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682396" w:rsidRPr="00A22201" w:rsidRDefault="00682396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682396" w:rsidRPr="00A22201" w:rsidRDefault="00682396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682396" w:rsidRPr="00027676" w:rsidRDefault="00682396" w:rsidP="008A206F">
            <w:pPr>
              <w:jc w:val="left"/>
              <w:rPr>
                <w:b/>
                <w:sz w:val="16"/>
                <w:szCs w:val="16"/>
              </w:rPr>
            </w:pPr>
          </w:p>
          <w:p w:rsidR="00682396" w:rsidRDefault="00682396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4-1-3 – </w:t>
            </w:r>
          </w:p>
          <w:p w:rsidR="00682396" w:rsidRPr="00027676" w:rsidRDefault="00682396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Production d’états budgétaires liés au projet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682396" w:rsidRPr="00027676" w:rsidRDefault="00682396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>Chiffrer et présenter des données budgétaires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  <w:p w:rsidR="00682396" w:rsidRPr="00A22201" w:rsidRDefault="00682396" w:rsidP="008A206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682396" w:rsidRPr="001B6047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- Absence de modèle de présentation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Complexité des calculs budgétaires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Diversité des éléments à intégrer dans la présentation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de l’état budgétaire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Mise en évidence d’écarts budgétaires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Projet pluriannuel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682396" w:rsidRPr="00A22201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Rééchelonnement des dépenses et des recettes</w:t>
            </w:r>
          </w:p>
          <w:p w:rsidR="00682396" w:rsidRPr="001B6047" w:rsidRDefault="00682396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- Erreurs de calculs</w:t>
            </w:r>
          </w:p>
          <w:p w:rsidR="00682396" w:rsidRPr="00A22201" w:rsidRDefault="00682396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Invraisemblance d’éléments budgétaires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682396" w:rsidRPr="00682396" w:rsidRDefault="00682396" w:rsidP="001D40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682396" w:rsidRPr="001D40A4" w:rsidRDefault="00682396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682396" w:rsidRPr="00A22201" w:rsidRDefault="00682396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682396" w:rsidRDefault="00682396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2-2 </w:t>
            </w:r>
          </w:p>
          <w:p w:rsidR="00682396" w:rsidRPr="00A22201" w:rsidRDefault="00682396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création de richesse par l’entreprise</w:t>
            </w:r>
          </w:p>
          <w:p w:rsidR="00682396" w:rsidRPr="00A22201" w:rsidRDefault="00682396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82396" w:rsidRPr="00A22201" w:rsidRDefault="00682396" w:rsidP="00133AA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performance, la rentabilité et la croissance de l’entreprise</w:t>
            </w:r>
          </w:p>
          <w:p w:rsidR="00682396" w:rsidRPr="00A22201" w:rsidRDefault="00682396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682396" w:rsidRPr="00A22201" w:rsidRDefault="00682396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La performance de l’entreprise</w:t>
            </w:r>
          </w:p>
        </w:tc>
      </w:tr>
      <w:tr w:rsidR="008A206F" w:rsidRPr="00A22201" w:rsidTr="00E41371">
        <w:trPr>
          <w:trHeight w:val="4112"/>
        </w:trPr>
        <w:tc>
          <w:tcPr>
            <w:tcW w:w="49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4-1-5 – </w:t>
            </w:r>
          </w:p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Suivi du planning de réalisation du projet</w:t>
            </w:r>
          </w:p>
        </w:tc>
        <w:tc>
          <w:tcPr>
            <w:tcW w:w="573" w:type="pct"/>
          </w:tcPr>
          <w:p w:rsidR="008A206F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>Suivre le déroulement d’un projet</w:t>
            </w:r>
          </w:p>
          <w:p w:rsidR="00482454" w:rsidRDefault="00482454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482454" w:rsidRPr="00482454" w:rsidRDefault="00482454" w:rsidP="0048245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82454">
              <w:rPr>
                <w:b/>
                <w:bCs/>
                <w:color w:val="FF0000"/>
                <w:sz w:val="16"/>
                <w:szCs w:val="16"/>
              </w:rPr>
              <w:t>Le rapport d’étape</w:t>
            </w:r>
          </w:p>
          <w:p w:rsidR="00482454" w:rsidRPr="00027676" w:rsidRDefault="00482454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" w:type="pct"/>
          </w:tcPr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Multiplication des contraintes de durée, de délais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Articulation et hiérarchisation complexes des tâches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Ajustement des tâches du projet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Création du planning des tâches administratives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Retards techniques et logistiques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Erreurs d</w:t>
            </w:r>
            <w:r>
              <w:rPr>
                <w:rFonts w:cs="Arial"/>
                <w:sz w:val="16"/>
                <w:szCs w:val="16"/>
                <w:lang w:eastAsia="fr-FR"/>
              </w:rPr>
              <w:t xml:space="preserve">ans l’évaluation des durées, de 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l’ordonnancement, des priorités</w:t>
            </w:r>
          </w:p>
          <w:p w:rsidR="008A206F" w:rsidRPr="00A22201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Tâches en conflit dans la planification</w:t>
            </w:r>
          </w:p>
        </w:tc>
        <w:tc>
          <w:tcPr>
            <w:tcW w:w="307" w:type="pct"/>
          </w:tcPr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</w:tcPr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8A206F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 xml:space="preserve">3 – 2  </w:t>
            </w:r>
          </w:p>
          <w:p w:rsidR="008A206F" w:rsidRPr="00A22201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Le déroulement de  carrière</w:t>
            </w:r>
          </w:p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:rsidR="008A206F" w:rsidRPr="00A22201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8A206F" w:rsidRPr="00A22201" w:rsidRDefault="008A206F" w:rsidP="00027676">
            <w:pPr>
              <w:ind w:left="260" w:hanging="260"/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La durée du travail</w:t>
            </w:r>
          </w:p>
          <w:p w:rsidR="008A206F" w:rsidRPr="00A22201" w:rsidRDefault="008A206F" w:rsidP="0002767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8A206F" w:rsidRPr="00A22201" w:rsidRDefault="008A206F" w:rsidP="00027676">
            <w:pPr>
              <w:ind w:left="260" w:hanging="260"/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 xml:space="preserve">Le temps de travail </w:t>
            </w:r>
          </w:p>
          <w:p w:rsidR="008A206F" w:rsidRPr="00A22201" w:rsidRDefault="008A206F" w:rsidP="00027676">
            <w:pPr>
              <w:jc w:val="left"/>
              <w:rPr>
                <w:sz w:val="16"/>
                <w:szCs w:val="16"/>
              </w:rPr>
            </w:pPr>
            <w:r w:rsidRPr="00A22201">
              <w:rPr>
                <w:sz w:val="16"/>
                <w:szCs w:val="16"/>
              </w:rPr>
              <w:t>Les temps de repos et les congés</w:t>
            </w:r>
          </w:p>
        </w:tc>
      </w:tr>
      <w:tr w:rsidR="008A206F" w:rsidRPr="00A22201" w:rsidTr="00E41371">
        <w:tc>
          <w:tcPr>
            <w:tcW w:w="49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8A206F" w:rsidRDefault="008A206F" w:rsidP="00133AA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4-1-6 – </w:t>
            </w:r>
          </w:p>
          <w:p w:rsidR="008A206F" w:rsidRPr="00027676" w:rsidRDefault="008A206F" w:rsidP="00133AA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27676">
              <w:rPr>
                <w:b/>
                <w:sz w:val="16"/>
                <w:szCs w:val="16"/>
              </w:rPr>
              <w:t>ise en relation des acteurs du projet</w:t>
            </w:r>
          </w:p>
        </w:tc>
        <w:tc>
          <w:tcPr>
            <w:tcW w:w="573" w:type="pct"/>
          </w:tcPr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Organiser la communication entre les acteurs d’une profession</w:t>
            </w:r>
          </w:p>
        </w:tc>
        <w:tc>
          <w:tcPr>
            <w:tcW w:w="622" w:type="pct"/>
          </w:tcPr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Multiplicité des acteurs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Diversité des relations entre les acteurs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Intégration de nouveaux acteurs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Changement de rôle, de fonction d’un acteur du projet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Acteurs nomades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8A206F" w:rsidRPr="001B6047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- Dysfonctionnements des outils de communication</w:t>
            </w:r>
          </w:p>
          <w:p w:rsidR="008A206F" w:rsidRPr="001B6047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- Acteur injoignable</w:t>
            </w:r>
          </w:p>
          <w:p w:rsidR="008A206F" w:rsidRPr="001B6047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- Perte de communication effective entre des acteurs</w:t>
            </w:r>
          </w:p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- Incidents et conflits relationnels entre les acteurs</w:t>
            </w:r>
          </w:p>
        </w:tc>
        <w:tc>
          <w:tcPr>
            <w:tcW w:w="307" w:type="pct"/>
            <w:vMerge w:val="restar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vMerge w:val="restart"/>
          </w:tcPr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shd w:val="clear" w:color="auto" w:fill="auto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A206F" w:rsidRPr="00A22201" w:rsidTr="00E41371">
        <w:tc>
          <w:tcPr>
            <w:tcW w:w="49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4-1-7 –</w:t>
            </w:r>
          </w:p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 Suivi des réunions liées au projet </w:t>
            </w:r>
          </w:p>
        </w:tc>
        <w:tc>
          <w:tcPr>
            <w:tcW w:w="573" w:type="pct"/>
          </w:tcPr>
          <w:p w:rsidR="008A206F" w:rsidRPr="00027676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027676">
              <w:rPr>
                <w:b/>
                <w:bCs/>
                <w:sz w:val="16"/>
                <w:szCs w:val="16"/>
              </w:rPr>
              <w:t>Positionner une réunion dans le déroulement d’un projet</w:t>
            </w:r>
          </w:p>
        </w:tc>
        <w:tc>
          <w:tcPr>
            <w:tcW w:w="622" w:type="pct"/>
          </w:tcPr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Multiplicité des réunions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Multiplicité des contraintes d’ajustement entre les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participants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Contenu technique des réunions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lastRenderedPageBreak/>
              <w:t>Aléas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Ordre du jour partiellement respecté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Absence d’un acteur</w:t>
            </w:r>
          </w:p>
          <w:p w:rsidR="008A206F" w:rsidRPr="00A22201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Annulation de réunion</w:t>
            </w:r>
          </w:p>
        </w:tc>
        <w:tc>
          <w:tcPr>
            <w:tcW w:w="307" w:type="pct"/>
            <w:vMerge/>
          </w:tcPr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8A206F" w:rsidRPr="001D40A4" w:rsidRDefault="008A206F" w:rsidP="001D40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8A206F" w:rsidRPr="00A22201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pct"/>
          </w:tcPr>
          <w:p w:rsidR="008A206F" w:rsidRPr="00A22201" w:rsidRDefault="008A206F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A206F" w:rsidRPr="00A22201" w:rsidTr="00E41371">
        <w:tc>
          <w:tcPr>
            <w:tcW w:w="49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4-1-8 – </w:t>
            </w:r>
          </w:p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Suivi logistique du projet</w:t>
            </w:r>
          </w:p>
        </w:tc>
        <w:tc>
          <w:tcPr>
            <w:tcW w:w="573" w:type="pct"/>
          </w:tcPr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Organiser la mobilisation des moyens matériels nécessaires à un projet</w:t>
            </w:r>
          </w:p>
        </w:tc>
        <w:tc>
          <w:tcPr>
            <w:tcW w:w="622" w:type="pct"/>
          </w:tcPr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8A206F" w:rsidRPr="001B6047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1B6047">
              <w:rPr>
                <w:rFonts w:cs="Arial"/>
                <w:b/>
                <w:bCs/>
                <w:i/>
                <w:sz w:val="16"/>
                <w:szCs w:val="16"/>
                <w:lang w:eastAsia="fr-FR"/>
              </w:rPr>
              <w:t xml:space="preserve">- </w:t>
            </w: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Réservations et locations de matériels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Contraintes logistiques nombreuses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Diversité des lieux de réalisation du projet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Prestations logistiques UE et hors UE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Retard, erreur de livraison</w:t>
            </w:r>
          </w:p>
          <w:p w:rsidR="008A206F" w:rsidRPr="001B6047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1B6047">
              <w:rPr>
                <w:rFonts w:cs="Arial"/>
                <w:i/>
                <w:sz w:val="16"/>
                <w:szCs w:val="16"/>
                <w:lang w:eastAsia="fr-FR"/>
              </w:rPr>
              <w:t>Erreur de planning logistique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Indisponibilité de matériel ou de fournitures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Modification tardive de calendrier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Besoin logistique imprévu</w:t>
            </w:r>
          </w:p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Défaillance d’un prestataire logistique</w:t>
            </w:r>
          </w:p>
        </w:tc>
        <w:tc>
          <w:tcPr>
            <w:tcW w:w="307" w:type="pc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A206F" w:rsidRPr="00A22201" w:rsidTr="00E41371">
        <w:tc>
          <w:tcPr>
            <w:tcW w:w="49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4-1-9 –</w:t>
            </w:r>
          </w:p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Signalement et suivi des dysfonctionnements du projet</w:t>
            </w:r>
          </w:p>
        </w:tc>
        <w:tc>
          <w:tcPr>
            <w:tcW w:w="573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Respecter une procédure de traitement des dysfonctionnements</w:t>
            </w: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Pr="00482454" w:rsidRDefault="00482454" w:rsidP="0048245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454">
              <w:rPr>
                <w:b/>
                <w:color w:val="FF0000"/>
                <w:sz w:val="16"/>
                <w:szCs w:val="16"/>
              </w:rPr>
              <w:t>Le courrier rapportant un dysfonctionnement</w:t>
            </w:r>
          </w:p>
          <w:p w:rsidR="00482454" w:rsidRPr="00027676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2" w:type="pct"/>
          </w:tcPr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Technicité du dysfonctionnement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Dysfonctionnements budgétaires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Contraintes dans la procédure d’alerte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Multiplicité des origines de dysfonctionnements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Dysfonctionnements relationnels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Erreur dans le signalement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Absence ou indisponibilité du responsable chargé du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traitement du dysfonctionnement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Dysfonctionnement nécessitant une décision</w:t>
            </w:r>
          </w:p>
          <w:p w:rsidR="008A206F" w:rsidRPr="001D40A4" w:rsidRDefault="008A206F" w:rsidP="00027676">
            <w:pPr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Immédiate</w:t>
            </w:r>
          </w:p>
        </w:tc>
        <w:tc>
          <w:tcPr>
            <w:tcW w:w="307" w:type="pc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Pr="001D40A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FD6719" w:rsidRPr="001D40A4" w:rsidRDefault="00FD6719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A206F" w:rsidRPr="00A22201" w:rsidTr="00E41371">
        <w:tc>
          <w:tcPr>
            <w:tcW w:w="491" w:type="pct"/>
            <w:vMerge/>
          </w:tcPr>
          <w:p w:rsidR="008A206F" w:rsidRPr="00A22201" w:rsidRDefault="008A206F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 w:val="restart"/>
            <w:textDirection w:val="btLr"/>
          </w:tcPr>
          <w:p w:rsidR="008A206F" w:rsidRPr="00027676" w:rsidRDefault="008A206F" w:rsidP="0002767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676">
              <w:rPr>
                <w:b/>
                <w:bCs/>
                <w:color w:val="244061"/>
                <w:sz w:val="24"/>
                <w:szCs w:val="24"/>
              </w:rPr>
              <w:t xml:space="preserve">Activité </w:t>
            </w:r>
            <w:r>
              <w:rPr>
                <w:b/>
                <w:bCs/>
                <w:color w:val="244061"/>
                <w:sz w:val="24"/>
                <w:szCs w:val="24"/>
              </w:rPr>
              <w:t>4 -</w:t>
            </w:r>
            <w:r w:rsidRPr="00027676">
              <w:rPr>
                <w:b/>
                <w:bCs/>
                <w:color w:val="244061"/>
                <w:sz w:val="24"/>
                <w:szCs w:val="24"/>
              </w:rPr>
              <w:t>2 – Suivi opérationnel du  projet</w:t>
            </w:r>
          </w:p>
        </w:tc>
        <w:tc>
          <w:tcPr>
            <w:tcW w:w="481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4-2-1 </w:t>
            </w:r>
          </w:p>
          <w:p w:rsidR="008A206F" w:rsidRPr="00027676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Participation à la mise en forme des documents de synthèse</w:t>
            </w:r>
          </w:p>
        </w:tc>
        <w:tc>
          <w:tcPr>
            <w:tcW w:w="573" w:type="pct"/>
          </w:tcPr>
          <w:p w:rsidR="008A206F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Valoriser des éléments nécessaires à l’évaluation d’un projet</w:t>
            </w: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Pr="00482454" w:rsidRDefault="00482454" w:rsidP="0048245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454">
              <w:rPr>
                <w:b/>
                <w:color w:val="FF0000"/>
                <w:sz w:val="16"/>
                <w:szCs w:val="16"/>
              </w:rPr>
              <w:t>Le document de Synthèse</w:t>
            </w: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Pr="00A22201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2" w:type="pct"/>
          </w:tcPr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Absence de sommaire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Multiplicité des documents à synthétiser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Évaluation qualitative importante</w:t>
            </w:r>
          </w:p>
          <w:p w:rsidR="008A206F" w:rsidRPr="00A22201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Procédure complex</w:t>
            </w:r>
            <w:r>
              <w:rPr>
                <w:rFonts w:cs="Arial"/>
                <w:sz w:val="16"/>
                <w:szCs w:val="16"/>
                <w:lang w:eastAsia="fr-FR"/>
              </w:rPr>
              <w:t xml:space="preserve">e de validation des éléments de 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synthèse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b/>
                <w:bCs/>
                <w:i/>
                <w:sz w:val="16"/>
                <w:szCs w:val="16"/>
                <w:lang w:eastAsia="fr-FR"/>
              </w:rPr>
              <w:t>Aléas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Incohérence entre les documents</w:t>
            </w:r>
          </w:p>
          <w:p w:rsidR="008A206F" w:rsidRPr="00FD6719" w:rsidRDefault="008A206F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Invraisemblance des résultats quantitatifs</w:t>
            </w:r>
          </w:p>
          <w:p w:rsidR="008A206F" w:rsidRPr="00FD6719" w:rsidRDefault="008A206F" w:rsidP="00027676">
            <w:pPr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Contestations sur les éléments de synthèse</w:t>
            </w:r>
          </w:p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7" w:type="pc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8A206F" w:rsidRPr="001D40A4" w:rsidRDefault="008A206F" w:rsidP="001D40A4">
            <w:pPr>
              <w:jc w:val="center"/>
              <w:rPr>
                <w:b/>
                <w:sz w:val="16"/>
                <w:szCs w:val="16"/>
              </w:rPr>
            </w:pPr>
            <w:r w:rsidRPr="001D40A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89" w:type="pct"/>
            <w:shd w:val="clear" w:color="auto" w:fill="auto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8A206F" w:rsidRPr="00A22201" w:rsidRDefault="008A206F" w:rsidP="0002767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440CE" w:rsidRPr="00A22201" w:rsidTr="00E41371">
        <w:tc>
          <w:tcPr>
            <w:tcW w:w="491" w:type="pct"/>
            <w:vMerge/>
          </w:tcPr>
          <w:p w:rsidR="005440CE" w:rsidRPr="00A22201" w:rsidRDefault="005440CE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5440CE" w:rsidRPr="00A22201" w:rsidRDefault="005440CE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5440CE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4-2-2 – </w:t>
            </w:r>
          </w:p>
          <w:p w:rsidR="005440CE" w:rsidRPr="00027676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Participation au rapport d’évaluation</w:t>
            </w:r>
          </w:p>
        </w:tc>
        <w:tc>
          <w:tcPr>
            <w:tcW w:w="573" w:type="pct"/>
          </w:tcPr>
          <w:p w:rsidR="005440CE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Proposer des mesures correctives d’ordre administratif</w:t>
            </w: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  <w:p w:rsidR="00482454" w:rsidRPr="00482454" w:rsidRDefault="00482454" w:rsidP="0048245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82454">
              <w:rPr>
                <w:b/>
                <w:color w:val="FF0000"/>
                <w:sz w:val="16"/>
                <w:szCs w:val="16"/>
              </w:rPr>
              <w:t>Le diagnostic</w:t>
            </w:r>
          </w:p>
          <w:p w:rsidR="00482454" w:rsidRPr="00A22201" w:rsidRDefault="00482454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22" w:type="pct"/>
          </w:tcPr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Densité de l’évaluation quantitative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Multiplicité des intervenants administratifs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Justification des mesures correctives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Données non fiables pour l’évaluation</w:t>
            </w:r>
          </w:p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Incohérence des résultats du diagnostic</w:t>
            </w:r>
          </w:p>
        </w:tc>
        <w:tc>
          <w:tcPr>
            <w:tcW w:w="307" w:type="pct"/>
            <w:vMerge w:val="restart"/>
          </w:tcPr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Default="005440CE" w:rsidP="00FD6719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FD6719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FD6719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FD6719">
            <w:pPr>
              <w:jc w:val="center"/>
              <w:rPr>
                <w:b/>
                <w:sz w:val="16"/>
                <w:szCs w:val="16"/>
              </w:rPr>
            </w:pPr>
          </w:p>
          <w:p w:rsidR="00482454" w:rsidRDefault="00482454" w:rsidP="00FD6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77620D" w:rsidRDefault="0077620D" w:rsidP="00FD6719">
            <w:pPr>
              <w:jc w:val="center"/>
              <w:rPr>
                <w:b/>
                <w:sz w:val="16"/>
                <w:szCs w:val="16"/>
              </w:rPr>
            </w:pPr>
          </w:p>
          <w:p w:rsidR="0077620D" w:rsidRDefault="0077620D" w:rsidP="00FD6719">
            <w:pPr>
              <w:jc w:val="center"/>
              <w:rPr>
                <w:b/>
                <w:sz w:val="16"/>
                <w:szCs w:val="16"/>
              </w:rPr>
            </w:pPr>
          </w:p>
          <w:p w:rsidR="0077620D" w:rsidRPr="001D40A4" w:rsidRDefault="0077620D" w:rsidP="00FD67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440CE" w:rsidRPr="00A22201" w:rsidTr="00E41371">
        <w:tc>
          <w:tcPr>
            <w:tcW w:w="491" w:type="pct"/>
            <w:vMerge/>
          </w:tcPr>
          <w:p w:rsidR="005440CE" w:rsidRPr="00A22201" w:rsidRDefault="005440CE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5440CE" w:rsidRPr="00A22201" w:rsidRDefault="005440CE" w:rsidP="00ED4725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</w:tcPr>
          <w:p w:rsidR="005440CE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 xml:space="preserve">4-2-3 – </w:t>
            </w:r>
          </w:p>
          <w:p w:rsidR="005440CE" w:rsidRPr="00027676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027676">
              <w:rPr>
                <w:b/>
                <w:sz w:val="16"/>
                <w:szCs w:val="16"/>
              </w:rPr>
              <w:t>Clôture administrative du projet</w:t>
            </w:r>
          </w:p>
        </w:tc>
        <w:tc>
          <w:tcPr>
            <w:tcW w:w="573" w:type="pct"/>
          </w:tcPr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 xml:space="preserve">Mettre en œuvre des opérations de clôture </w:t>
            </w:r>
          </w:p>
        </w:tc>
        <w:tc>
          <w:tcPr>
            <w:tcW w:w="622" w:type="pct"/>
          </w:tcPr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Complexité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s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Volume des documents à archiver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Envois de document</w:t>
            </w:r>
            <w:r>
              <w:rPr>
                <w:rFonts w:cs="Arial"/>
                <w:sz w:val="16"/>
                <w:szCs w:val="16"/>
                <w:lang w:eastAsia="fr-FR"/>
              </w:rPr>
              <w:t>s de clôture à chaque acteur du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 xml:space="preserve"> projet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sz w:val="16"/>
                <w:szCs w:val="16"/>
                <w:lang w:eastAsia="fr-FR"/>
              </w:rPr>
              <w:t>- Intégration d’éléments d</w:t>
            </w:r>
            <w:r>
              <w:rPr>
                <w:rFonts w:cs="Arial"/>
                <w:sz w:val="16"/>
                <w:szCs w:val="16"/>
                <w:lang w:eastAsia="fr-FR"/>
              </w:rPr>
              <w:t>u projet dans des bases de</w:t>
            </w:r>
            <w:r w:rsidR="00482454">
              <w:rPr>
                <w:rFonts w:cs="Arial"/>
                <w:sz w:val="16"/>
                <w:szCs w:val="16"/>
                <w:lang w:eastAsia="fr-FR"/>
              </w:rPr>
              <w:t xml:space="preserve"> </w:t>
            </w:r>
            <w:r w:rsidRPr="00A22201">
              <w:rPr>
                <w:rFonts w:cs="Arial"/>
                <w:sz w:val="16"/>
                <w:szCs w:val="16"/>
                <w:lang w:eastAsia="fr-FR"/>
              </w:rPr>
              <w:t>l’entité</w:t>
            </w:r>
          </w:p>
          <w:p w:rsidR="005440CE" w:rsidRPr="00A22201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A22201">
              <w:rPr>
                <w:rFonts w:cs="Arial"/>
                <w:b/>
                <w:bCs/>
                <w:sz w:val="16"/>
                <w:szCs w:val="16"/>
                <w:lang w:eastAsia="fr-FR"/>
              </w:rPr>
              <w:t>Aléas</w:t>
            </w:r>
          </w:p>
          <w:p w:rsidR="005440CE" w:rsidRPr="00FD6719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Impossibilité technique de clôturer</w:t>
            </w:r>
          </w:p>
          <w:p w:rsidR="005440CE" w:rsidRPr="00FD6719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Incident lié à la GED : numérisation,</w:t>
            </w:r>
          </w:p>
          <w:p w:rsidR="005440CE" w:rsidRPr="00FD6719" w:rsidRDefault="005440CE" w:rsidP="00027676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classement, indexation</w:t>
            </w:r>
          </w:p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FD6719">
              <w:rPr>
                <w:rFonts w:cs="Arial"/>
                <w:i/>
                <w:sz w:val="16"/>
                <w:szCs w:val="16"/>
                <w:lang w:eastAsia="fr-FR"/>
              </w:rPr>
              <w:t>- Blocage de la clôture par l’un des acteurs</w:t>
            </w:r>
          </w:p>
        </w:tc>
        <w:tc>
          <w:tcPr>
            <w:tcW w:w="307" w:type="pct"/>
            <w:vMerge/>
          </w:tcPr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40CE" w:rsidRPr="001D40A4" w:rsidRDefault="005440CE" w:rsidP="001D40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:rsidR="005440CE" w:rsidRPr="00A22201" w:rsidRDefault="005440CE" w:rsidP="00027676">
            <w:pPr>
              <w:jc w:val="left"/>
              <w:rPr>
                <w:b/>
                <w:sz w:val="16"/>
                <w:szCs w:val="16"/>
              </w:rPr>
            </w:pPr>
            <w:r w:rsidRPr="00A222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575" w:type="pct"/>
          </w:tcPr>
          <w:p w:rsidR="005440CE" w:rsidRPr="00A22201" w:rsidRDefault="005440CE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pct"/>
          </w:tcPr>
          <w:p w:rsidR="005440CE" w:rsidRPr="00A22201" w:rsidRDefault="005440CE" w:rsidP="00027676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4C4022" w:rsidRPr="00A22201" w:rsidRDefault="004C4022" w:rsidP="004C4022">
      <w:pPr>
        <w:rPr>
          <w:b/>
          <w:bCs/>
          <w:sz w:val="16"/>
          <w:szCs w:val="16"/>
        </w:rPr>
      </w:pPr>
    </w:p>
    <w:p w:rsidR="004C4022" w:rsidRPr="00A22201" w:rsidRDefault="004C4022" w:rsidP="00115AD5">
      <w:pPr>
        <w:rPr>
          <w:sz w:val="16"/>
          <w:szCs w:val="16"/>
        </w:rPr>
      </w:pPr>
    </w:p>
    <w:sectPr w:rsidR="004C4022" w:rsidRPr="00A22201" w:rsidSect="00B8444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238" w:right="397" w:bottom="24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7D" w:rsidRDefault="00846E7D" w:rsidP="002462C5">
      <w:r>
        <w:separator/>
      </w:r>
    </w:p>
  </w:endnote>
  <w:endnote w:type="continuationSeparator" w:id="0">
    <w:p w:rsidR="00846E7D" w:rsidRDefault="00846E7D" w:rsidP="002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73" w:rsidRDefault="002F1F73" w:rsidP="002462C5">
    <w:pPr>
      <w:pStyle w:val="Pieddepage"/>
      <w:tabs>
        <w:tab w:val="clear" w:pos="9072"/>
        <w:tab w:val="right" w:pos="10490"/>
      </w:tabs>
    </w:pPr>
    <w:r>
      <w:rPr>
        <w:sz w:val="20"/>
      </w:rPr>
      <w:t>Bac Pro Gestion Administration – Plan Prévisionnel de Formation</w:t>
    </w:r>
    <w:r>
      <w:tab/>
    </w:r>
    <w:r>
      <w:tab/>
    </w:r>
    <w:r w:rsidR="00CD4F51">
      <w:rPr>
        <w:noProof/>
        <w:lang w:eastAsia="fr-FR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F73" w:rsidRPr="005D70CE" w:rsidRDefault="00B803F1" w:rsidP="005D70CE">
                          <w:pPr>
                            <w:pBdr>
                              <w:top w:val="single" w:sz="4" w:space="2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18F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8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" filled="f" fillcolor="#c0504d" stroked="f" strokecolor="#4f81bd" strokeweight="2.25pt">
              <v:textbox inset=",0,,0">
                <w:txbxContent>
                  <w:p w:rsidR="002F1F73" w:rsidRPr="005D70CE" w:rsidRDefault="00B803F1" w:rsidP="005D70CE">
                    <w:pPr>
                      <w:pBdr>
                        <w:top w:val="single" w:sz="4" w:space="2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18F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7D" w:rsidRDefault="00846E7D" w:rsidP="002462C5">
      <w:r>
        <w:separator/>
      </w:r>
    </w:p>
  </w:footnote>
  <w:footnote w:type="continuationSeparator" w:id="0">
    <w:p w:rsidR="00846E7D" w:rsidRDefault="00846E7D" w:rsidP="0024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73" w:rsidRDefault="00C218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39407" o:spid="_x0000_s2051" type="#_x0000_t136" style="position:absolute;left:0;text-align:left;margin-left:0;margin-top:0;width:626pt;height:117.35pt;rotation:315;z-index:-251658752;mso-position-horizontal:center;mso-position-horizontal-relative:margin;mso-position-vertical:center;mso-position-vertical-relative:margin" o:allowincell="f" fillcolor="#e5b8b7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73" w:rsidRPr="002754A5" w:rsidRDefault="002F1F73" w:rsidP="00B8444B">
    <w:pPr>
      <w:pBdr>
        <w:bottom w:val="single" w:sz="4" w:space="1" w:color="auto"/>
      </w:pBdr>
      <w:jc w:val="center"/>
      <w:rPr>
        <w:color w:val="244061"/>
        <w:sz w:val="32"/>
        <w:szCs w:val="32"/>
      </w:rPr>
    </w:pPr>
    <w:r w:rsidRPr="002754A5">
      <w:rPr>
        <w:color w:val="244061"/>
      </w:rPr>
      <w:t xml:space="preserve"> </w:t>
    </w:r>
    <w:r w:rsidRPr="002754A5">
      <w:rPr>
        <w:color w:val="244061"/>
        <w:sz w:val="32"/>
        <w:szCs w:val="32"/>
      </w:rPr>
      <w:t>PROGRESSION BAC PRO GESTION ADMINISTRATION</w:t>
    </w:r>
    <w:r>
      <w:rPr>
        <w:color w:val="244061"/>
        <w:sz w:val="32"/>
        <w:szCs w:val="32"/>
      </w:rPr>
      <w:t xml:space="preserve"> avec complexités et aléa</w:t>
    </w:r>
    <w:r w:rsidRPr="002754A5">
      <w:rPr>
        <w:color w:val="244061"/>
        <w:sz w:val="32"/>
        <w:szCs w:val="32"/>
      </w:rPr>
      <w:t>s</w:t>
    </w:r>
    <w:r w:rsidR="00C77ACB">
      <w:rPr>
        <w:color w:val="244061"/>
        <w:sz w:val="32"/>
        <w:szCs w:val="32"/>
      </w:rPr>
      <w:t xml:space="preserve"> - </w:t>
    </w:r>
    <w:r w:rsidR="00C77ACB" w:rsidRPr="00C77ACB">
      <w:rPr>
        <w:color w:val="C00000"/>
        <w:sz w:val="32"/>
        <w:szCs w:val="32"/>
      </w:rPr>
      <w:t>TERMINAL</w:t>
    </w:r>
    <w:r w:rsidR="00C77ACB">
      <w:rPr>
        <w:color w:val="C00000"/>
        <w:sz w:val="32"/>
        <w:szCs w:val="32"/>
      </w:rPr>
      <w:t>E</w:t>
    </w:r>
  </w:p>
  <w:p w:rsidR="002F1F73" w:rsidRPr="002754A5" w:rsidRDefault="002F1F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73" w:rsidRDefault="00C218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39406" o:spid="_x0000_s2050" type="#_x0000_t136" style="position:absolute;left:0;text-align:left;margin-left:0;margin-top:0;width:626pt;height:117.35pt;rotation:315;z-index:-251659776;mso-position-horizontal:center;mso-position-horizontal-relative:margin;mso-position-vertical:center;mso-position-vertical-relative:margin" o:allowincell="f" fillcolor="#e5b8b7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53A"/>
    <w:multiLevelType w:val="hybridMultilevel"/>
    <w:tmpl w:val="F40AA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255C"/>
    <w:multiLevelType w:val="hybridMultilevel"/>
    <w:tmpl w:val="D74AF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3F99"/>
    <w:multiLevelType w:val="hybridMultilevel"/>
    <w:tmpl w:val="0EC64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5F0D"/>
    <w:multiLevelType w:val="hybridMultilevel"/>
    <w:tmpl w:val="9B20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4F2E"/>
    <w:multiLevelType w:val="hybridMultilevel"/>
    <w:tmpl w:val="A3E28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5"/>
    <w:rsid w:val="00001B96"/>
    <w:rsid w:val="00016686"/>
    <w:rsid w:val="00021DE0"/>
    <w:rsid w:val="000266C6"/>
    <w:rsid w:val="00027676"/>
    <w:rsid w:val="0005012F"/>
    <w:rsid w:val="000555AA"/>
    <w:rsid w:val="0006252E"/>
    <w:rsid w:val="000752A0"/>
    <w:rsid w:val="00081E3E"/>
    <w:rsid w:val="00083201"/>
    <w:rsid w:val="0008789A"/>
    <w:rsid w:val="000A5EF9"/>
    <w:rsid w:val="000B13D5"/>
    <w:rsid w:val="000B1A21"/>
    <w:rsid w:val="000B2265"/>
    <w:rsid w:val="000B758E"/>
    <w:rsid w:val="000C01DC"/>
    <w:rsid w:val="000C3A24"/>
    <w:rsid w:val="000C7918"/>
    <w:rsid w:val="000D5484"/>
    <w:rsid w:val="001123B2"/>
    <w:rsid w:val="00115AD5"/>
    <w:rsid w:val="00121318"/>
    <w:rsid w:val="00126346"/>
    <w:rsid w:val="00126A2D"/>
    <w:rsid w:val="00126CA4"/>
    <w:rsid w:val="00133AA6"/>
    <w:rsid w:val="00152D4F"/>
    <w:rsid w:val="00157B57"/>
    <w:rsid w:val="001662FD"/>
    <w:rsid w:val="001707F2"/>
    <w:rsid w:val="00171295"/>
    <w:rsid w:val="00180C0A"/>
    <w:rsid w:val="00180DD2"/>
    <w:rsid w:val="00184EE7"/>
    <w:rsid w:val="00186DE7"/>
    <w:rsid w:val="00187099"/>
    <w:rsid w:val="00194DBD"/>
    <w:rsid w:val="001A6598"/>
    <w:rsid w:val="001A676A"/>
    <w:rsid w:val="001A7D03"/>
    <w:rsid w:val="001B2CCF"/>
    <w:rsid w:val="001B6047"/>
    <w:rsid w:val="001B6382"/>
    <w:rsid w:val="001C323A"/>
    <w:rsid w:val="001C4985"/>
    <w:rsid w:val="001C6A8F"/>
    <w:rsid w:val="001D13A8"/>
    <w:rsid w:val="001D40A4"/>
    <w:rsid w:val="001D46FA"/>
    <w:rsid w:val="001E113E"/>
    <w:rsid w:val="001E70E9"/>
    <w:rsid w:val="001F4C2E"/>
    <w:rsid w:val="00203228"/>
    <w:rsid w:val="00204E85"/>
    <w:rsid w:val="00206B01"/>
    <w:rsid w:val="002100B8"/>
    <w:rsid w:val="0021796B"/>
    <w:rsid w:val="0022137C"/>
    <w:rsid w:val="00221982"/>
    <w:rsid w:val="00222CD1"/>
    <w:rsid w:val="0022769B"/>
    <w:rsid w:val="002462C5"/>
    <w:rsid w:val="00252EA2"/>
    <w:rsid w:val="00253237"/>
    <w:rsid w:val="002754A5"/>
    <w:rsid w:val="002931B5"/>
    <w:rsid w:val="002B29BB"/>
    <w:rsid w:val="002C0F70"/>
    <w:rsid w:val="002C3688"/>
    <w:rsid w:val="002E1530"/>
    <w:rsid w:val="002E2338"/>
    <w:rsid w:val="002E2ED9"/>
    <w:rsid w:val="002E3752"/>
    <w:rsid w:val="002E5BD8"/>
    <w:rsid w:val="002F1F73"/>
    <w:rsid w:val="002F2BF4"/>
    <w:rsid w:val="002F6FC9"/>
    <w:rsid w:val="003055C4"/>
    <w:rsid w:val="00324852"/>
    <w:rsid w:val="00332CDA"/>
    <w:rsid w:val="00347DF6"/>
    <w:rsid w:val="0035144C"/>
    <w:rsid w:val="00360AD0"/>
    <w:rsid w:val="00372F56"/>
    <w:rsid w:val="0038793A"/>
    <w:rsid w:val="003A236B"/>
    <w:rsid w:val="003B5743"/>
    <w:rsid w:val="003C3042"/>
    <w:rsid w:val="003C3943"/>
    <w:rsid w:val="003F050B"/>
    <w:rsid w:val="003F37C2"/>
    <w:rsid w:val="003F5DF5"/>
    <w:rsid w:val="004037D5"/>
    <w:rsid w:val="00417F28"/>
    <w:rsid w:val="00421A1D"/>
    <w:rsid w:val="0042400B"/>
    <w:rsid w:val="00424323"/>
    <w:rsid w:val="00432B77"/>
    <w:rsid w:val="00454D4E"/>
    <w:rsid w:val="004569BA"/>
    <w:rsid w:val="00460871"/>
    <w:rsid w:val="004734FE"/>
    <w:rsid w:val="004800F6"/>
    <w:rsid w:val="0048044F"/>
    <w:rsid w:val="00482454"/>
    <w:rsid w:val="0048528D"/>
    <w:rsid w:val="00486887"/>
    <w:rsid w:val="004B2A13"/>
    <w:rsid w:val="004B4312"/>
    <w:rsid w:val="004C4022"/>
    <w:rsid w:val="004C7621"/>
    <w:rsid w:val="004D03E2"/>
    <w:rsid w:val="004E1CF1"/>
    <w:rsid w:val="004E50B0"/>
    <w:rsid w:val="004E77A8"/>
    <w:rsid w:val="004F5CA4"/>
    <w:rsid w:val="005018C8"/>
    <w:rsid w:val="00513A06"/>
    <w:rsid w:val="00516590"/>
    <w:rsid w:val="005214CF"/>
    <w:rsid w:val="00526142"/>
    <w:rsid w:val="00530124"/>
    <w:rsid w:val="0053513A"/>
    <w:rsid w:val="0054314A"/>
    <w:rsid w:val="00543311"/>
    <w:rsid w:val="00543A06"/>
    <w:rsid w:val="005440CE"/>
    <w:rsid w:val="00546480"/>
    <w:rsid w:val="00554E25"/>
    <w:rsid w:val="005634AD"/>
    <w:rsid w:val="005647ED"/>
    <w:rsid w:val="0057123B"/>
    <w:rsid w:val="00574431"/>
    <w:rsid w:val="0057739B"/>
    <w:rsid w:val="005A4185"/>
    <w:rsid w:val="005B1C83"/>
    <w:rsid w:val="005B4869"/>
    <w:rsid w:val="005C3A55"/>
    <w:rsid w:val="005C58C4"/>
    <w:rsid w:val="005D0C6F"/>
    <w:rsid w:val="005D2B6A"/>
    <w:rsid w:val="005D4607"/>
    <w:rsid w:val="005D5033"/>
    <w:rsid w:val="005D70CE"/>
    <w:rsid w:val="005E1116"/>
    <w:rsid w:val="005E68D4"/>
    <w:rsid w:val="005E6D3F"/>
    <w:rsid w:val="005F7CDC"/>
    <w:rsid w:val="00607E81"/>
    <w:rsid w:val="00612E58"/>
    <w:rsid w:val="00612F40"/>
    <w:rsid w:val="00616312"/>
    <w:rsid w:val="006166F0"/>
    <w:rsid w:val="006255D7"/>
    <w:rsid w:val="006257E8"/>
    <w:rsid w:val="00631976"/>
    <w:rsid w:val="006359E8"/>
    <w:rsid w:val="0063799B"/>
    <w:rsid w:val="0064373D"/>
    <w:rsid w:val="00646020"/>
    <w:rsid w:val="006600D0"/>
    <w:rsid w:val="0066133B"/>
    <w:rsid w:val="006665B8"/>
    <w:rsid w:val="00675625"/>
    <w:rsid w:val="00676385"/>
    <w:rsid w:val="00682396"/>
    <w:rsid w:val="00683C71"/>
    <w:rsid w:val="0069381E"/>
    <w:rsid w:val="00695908"/>
    <w:rsid w:val="00695994"/>
    <w:rsid w:val="006A0F21"/>
    <w:rsid w:val="006A4016"/>
    <w:rsid w:val="006A43D5"/>
    <w:rsid w:val="006B58FA"/>
    <w:rsid w:val="006B609C"/>
    <w:rsid w:val="006D17BA"/>
    <w:rsid w:val="006D3265"/>
    <w:rsid w:val="006E0EE9"/>
    <w:rsid w:val="006E6F26"/>
    <w:rsid w:val="006F1EE3"/>
    <w:rsid w:val="006F5D2F"/>
    <w:rsid w:val="00711397"/>
    <w:rsid w:val="0071784C"/>
    <w:rsid w:val="0072291C"/>
    <w:rsid w:val="00733870"/>
    <w:rsid w:val="0073657E"/>
    <w:rsid w:val="0074045D"/>
    <w:rsid w:val="00742BB9"/>
    <w:rsid w:val="00744168"/>
    <w:rsid w:val="00754047"/>
    <w:rsid w:val="00756DB6"/>
    <w:rsid w:val="00764BB6"/>
    <w:rsid w:val="0076534F"/>
    <w:rsid w:val="00767148"/>
    <w:rsid w:val="0077620D"/>
    <w:rsid w:val="00781AF4"/>
    <w:rsid w:val="00793989"/>
    <w:rsid w:val="007A0D28"/>
    <w:rsid w:val="007A23E0"/>
    <w:rsid w:val="007D09EA"/>
    <w:rsid w:val="007D247A"/>
    <w:rsid w:val="007E0FEE"/>
    <w:rsid w:val="007F2995"/>
    <w:rsid w:val="008002AE"/>
    <w:rsid w:val="0080380A"/>
    <w:rsid w:val="0081157A"/>
    <w:rsid w:val="00816E52"/>
    <w:rsid w:val="00823684"/>
    <w:rsid w:val="00837CE7"/>
    <w:rsid w:val="00840D96"/>
    <w:rsid w:val="0084671A"/>
    <w:rsid w:val="00846E7D"/>
    <w:rsid w:val="00850B0D"/>
    <w:rsid w:val="008654F7"/>
    <w:rsid w:val="008738FD"/>
    <w:rsid w:val="0088276B"/>
    <w:rsid w:val="008A206F"/>
    <w:rsid w:val="008C47F6"/>
    <w:rsid w:val="008D183F"/>
    <w:rsid w:val="008E23FA"/>
    <w:rsid w:val="008F0F84"/>
    <w:rsid w:val="00901F7B"/>
    <w:rsid w:val="00902A3D"/>
    <w:rsid w:val="00912FE4"/>
    <w:rsid w:val="00917CE8"/>
    <w:rsid w:val="009220D2"/>
    <w:rsid w:val="009311C4"/>
    <w:rsid w:val="009419B0"/>
    <w:rsid w:val="009476E2"/>
    <w:rsid w:val="00947D73"/>
    <w:rsid w:val="00950585"/>
    <w:rsid w:val="0095583F"/>
    <w:rsid w:val="00960A98"/>
    <w:rsid w:val="00965C44"/>
    <w:rsid w:val="00975F1D"/>
    <w:rsid w:val="00980733"/>
    <w:rsid w:val="00986573"/>
    <w:rsid w:val="009A5732"/>
    <w:rsid w:val="009C27D3"/>
    <w:rsid w:val="009C502C"/>
    <w:rsid w:val="009C6E1D"/>
    <w:rsid w:val="009E7547"/>
    <w:rsid w:val="009E7AC8"/>
    <w:rsid w:val="00A021BC"/>
    <w:rsid w:val="00A02220"/>
    <w:rsid w:val="00A07245"/>
    <w:rsid w:val="00A07CAA"/>
    <w:rsid w:val="00A20F0F"/>
    <w:rsid w:val="00A22201"/>
    <w:rsid w:val="00A259AB"/>
    <w:rsid w:val="00A2619C"/>
    <w:rsid w:val="00A32A71"/>
    <w:rsid w:val="00A32BE1"/>
    <w:rsid w:val="00A519A7"/>
    <w:rsid w:val="00A550C8"/>
    <w:rsid w:val="00A6318F"/>
    <w:rsid w:val="00A64F58"/>
    <w:rsid w:val="00A66E50"/>
    <w:rsid w:val="00A77010"/>
    <w:rsid w:val="00A772DC"/>
    <w:rsid w:val="00A812E3"/>
    <w:rsid w:val="00A9615A"/>
    <w:rsid w:val="00AA43CA"/>
    <w:rsid w:val="00AC40F2"/>
    <w:rsid w:val="00AC54EA"/>
    <w:rsid w:val="00AE5B67"/>
    <w:rsid w:val="00AE5E50"/>
    <w:rsid w:val="00AF4B17"/>
    <w:rsid w:val="00AF59FF"/>
    <w:rsid w:val="00AF6B1D"/>
    <w:rsid w:val="00B308CE"/>
    <w:rsid w:val="00B30982"/>
    <w:rsid w:val="00B552B1"/>
    <w:rsid w:val="00B6146E"/>
    <w:rsid w:val="00B67E94"/>
    <w:rsid w:val="00B76F58"/>
    <w:rsid w:val="00B803F1"/>
    <w:rsid w:val="00B81AD5"/>
    <w:rsid w:val="00B8444B"/>
    <w:rsid w:val="00B86C2B"/>
    <w:rsid w:val="00B928B7"/>
    <w:rsid w:val="00BB4833"/>
    <w:rsid w:val="00BB5B47"/>
    <w:rsid w:val="00BC790B"/>
    <w:rsid w:val="00BC7FD0"/>
    <w:rsid w:val="00BD24E9"/>
    <w:rsid w:val="00BE307B"/>
    <w:rsid w:val="00BF5256"/>
    <w:rsid w:val="00C218FA"/>
    <w:rsid w:val="00C3015C"/>
    <w:rsid w:val="00C30A53"/>
    <w:rsid w:val="00C43ADB"/>
    <w:rsid w:val="00C4459E"/>
    <w:rsid w:val="00C52CE0"/>
    <w:rsid w:val="00C53471"/>
    <w:rsid w:val="00C572EE"/>
    <w:rsid w:val="00C635BE"/>
    <w:rsid w:val="00C705AE"/>
    <w:rsid w:val="00C728DF"/>
    <w:rsid w:val="00C7676A"/>
    <w:rsid w:val="00C77ACB"/>
    <w:rsid w:val="00C901D9"/>
    <w:rsid w:val="00C93BCE"/>
    <w:rsid w:val="00C969DD"/>
    <w:rsid w:val="00C96D76"/>
    <w:rsid w:val="00C97066"/>
    <w:rsid w:val="00CB1057"/>
    <w:rsid w:val="00CB29FB"/>
    <w:rsid w:val="00CD1745"/>
    <w:rsid w:val="00CD4F51"/>
    <w:rsid w:val="00CD72E2"/>
    <w:rsid w:val="00CE2C44"/>
    <w:rsid w:val="00CF061F"/>
    <w:rsid w:val="00D01567"/>
    <w:rsid w:val="00D037D1"/>
    <w:rsid w:val="00D05105"/>
    <w:rsid w:val="00D07B36"/>
    <w:rsid w:val="00D169FF"/>
    <w:rsid w:val="00D37672"/>
    <w:rsid w:val="00D41483"/>
    <w:rsid w:val="00D44A1C"/>
    <w:rsid w:val="00D62FA9"/>
    <w:rsid w:val="00D74222"/>
    <w:rsid w:val="00D83754"/>
    <w:rsid w:val="00D87122"/>
    <w:rsid w:val="00D94FB8"/>
    <w:rsid w:val="00D97E1B"/>
    <w:rsid w:val="00DA03A6"/>
    <w:rsid w:val="00DA2332"/>
    <w:rsid w:val="00DC1986"/>
    <w:rsid w:val="00DC74AE"/>
    <w:rsid w:val="00DD17C8"/>
    <w:rsid w:val="00DE0685"/>
    <w:rsid w:val="00DE52BA"/>
    <w:rsid w:val="00E00234"/>
    <w:rsid w:val="00E04F69"/>
    <w:rsid w:val="00E052DA"/>
    <w:rsid w:val="00E25958"/>
    <w:rsid w:val="00E261F2"/>
    <w:rsid w:val="00E37E89"/>
    <w:rsid w:val="00E412AA"/>
    <w:rsid w:val="00E41371"/>
    <w:rsid w:val="00E42A00"/>
    <w:rsid w:val="00E52EF7"/>
    <w:rsid w:val="00E5652D"/>
    <w:rsid w:val="00E64388"/>
    <w:rsid w:val="00E676D0"/>
    <w:rsid w:val="00E71F9A"/>
    <w:rsid w:val="00E76FB5"/>
    <w:rsid w:val="00E84932"/>
    <w:rsid w:val="00E91E54"/>
    <w:rsid w:val="00EA1B8B"/>
    <w:rsid w:val="00EA447C"/>
    <w:rsid w:val="00EB0A31"/>
    <w:rsid w:val="00EB411F"/>
    <w:rsid w:val="00EB4178"/>
    <w:rsid w:val="00EC35DC"/>
    <w:rsid w:val="00ED4725"/>
    <w:rsid w:val="00EE0E09"/>
    <w:rsid w:val="00EE20E4"/>
    <w:rsid w:val="00EE6B34"/>
    <w:rsid w:val="00EF0463"/>
    <w:rsid w:val="00F25600"/>
    <w:rsid w:val="00F32640"/>
    <w:rsid w:val="00F43BDA"/>
    <w:rsid w:val="00F53C1E"/>
    <w:rsid w:val="00F55917"/>
    <w:rsid w:val="00F601F3"/>
    <w:rsid w:val="00F67EC3"/>
    <w:rsid w:val="00F72232"/>
    <w:rsid w:val="00F744FD"/>
    <w:rsid w:val="00F8136E"/>
    <w:rsid w:val="00F8245C"/>
    <w:rsid w:val="00F83DB7"/>
    <w:rsid w:val="00F900AD"/>
    <w:rsid w:val="00F96B35"/>
    <w:rsid w:val="00F97469"/>
    <w:rsid w:val="00FA3992"/>
    <w:rsid w:val="00FA617C"/>
    <w:rsid w:val="00FB0D30"/>
    <w:rsid w:val="00FC1179"/>
    <w:rsid w:val="00FD6719"/>
    <w:rsid w:val="00FE30BC"/>
    <w:rsid w:val="00FE3635"/>
    <w:rsid w:val="00FE5591"/>
    <w:rsid w:val="00FE6A19"/>
    <w:rsid w:val="00FF1EA0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4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A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62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62C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62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62C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E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7A23E0"/>
    <w:pPr>
      <w:ind w:left="720"/>
      <w:jc w:val="left"/>
    </w:pPr>
    <w:rPr>
      <w:rFonts w:ascii="Arial" w:eastAsia="Times New Roman" w:hAnsi="Arial" w:cs="Arial"/>
      <w:lang w:eastAsia="fr-FR"/>
    </w:rPr>
  </w:style>
  <w:style w:type="paragraph" w:customStyle="1" w:styleId="Default">
    <w:name w:val="Default"/>
    <w:rsid w:val="001A6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4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444B"/>
    <w:rPr>
      <w:rFonts w:ascii="Tahoma" w:hAnsi="Tahoma" w:cs="Tahoma"/>
      <w:sz w:val="16"/>
      <w:szCs w:val="16"/>
      <w:lang w:eastAsia="en-US"/>
    </w:rPr>
  </w:style>
  <w:style w:type="character" w:styleId="Emphaseintense">
    <w:name w:val="Intense Emphasis"/>
    <w:basedOn w:val="Policepardfaut"/>
    <w:uiPriority w:val="21"/>
    <w:qFormat/>
    <w:rsid w:val="00FD671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4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A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62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62C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62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62C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E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7A23E0"/>
    <w:pPr>
      <w:ind w:left="720"/>
      <w:jc w:val="left"/>
    </w:pPr>
    <w:rPr>
      <w:rFonts w:ascii="Arial" w:eastAsia="Times New Roman" w:hAnsi="Arial" w:cs="Arial"/>
      <w:lang w:eastAsia="fr-FR"/>
    </w:rPr>
  </w:style>
  <w:style w:type="paragraph" w:customStyle="1" w:styleId="Default">
    <w:name w:val="Default"/>
    <w:rsid w:val="001A6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4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444B"/>
    <w:rPr>
      <w:rFonts w:ascii="Tahoma" w:hAnsi="Tahoma" w:cs="Tahoma"/>
      <w:sz w:val="16"/>
      <w:szCs w:val="16"/>
      <w:lang w:eastAsia="en-US"/>
    </w:rPr>
  </w:style>
  <w:style w:type="character" w:styleId="Emphaseintense">
    <w:name w:val="Intense Emphasis"/>
    <w:basedOn w:val="Policepardfaut"/>
    <w:uiPriority w:val="21"/>
    <w:qFormat/>
    <w:rsid w:val="00FD671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961E-4AF6-4661-BA63-D995DD54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3495</Words>
  <Characters>19227</Characters>
  <Application>Microsoft Office Word</Application>
  <DocSecurity>4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Gestion Administration</vt:lpstr>
    </vt:vector>
  </TitlesOfParts>
  <Company>Hewlett-Packard</Company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Gestion Administration</dc:title>
  <dc:creator>Groupe de Formateurs - Académie de Grenoble</dc:creator>
  <cp:lastModifiedBy>sandra chapelain</cp:lastModifiedBy>
  <cp:revision>2</cp:revision>
  <dcterms:created xsi:type="dcterms:W3CDTF">2017-01-24T23:55:00Z</dcterms:created>
  <dcterms:modified xsi:type="dcterms:W3CDTF">2017-01-24T23:55:00Z</dcterms:modified>
</cp:coreProperties>
</file>