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E85" w:rsidRPr="00BF3950" w:rsidRDefault="00201F15" w:rsidP="007E08F7">
      <w:pPr>
        <w:jc w:val="center"/>
        <w:rPr>
          <w:b/>
          <w:sz w:val="28"/>
          <w:szCs w:val="28"/>
        </w:rPr>
      </w:pPr>
      <w:r w:rsidRPr="00BF3950">
        <w:rPr>
          <w:b/>
          <w:sz w:val="28"/>
          <w:szCs w:val="28"/>
        </w:rPr>
        <w:t xml:space="preserve">Activité </w:t>
      </w:r>
      <w:r w:rsidR="00B92524" w:rsidRPr="00BF3950">
        <w:rPr>
          <w:b/>
          <w:sz w:val="28"/>
          <w:szCs w:val="28"/>
        </w:rPr>
        <w:t xml:space="preserve">documentaire : </w:t>
      </w:r>
      <w:r w:rsidRPr="00BF3950">
        <w:rPr>
          <w:b/>
          <w:sz w:val="28"/>
          <w:szCs w:val="28"/>
        </w:rPr>
        <w:t>Etude de l’état cristallin</w:t>
      </w:r>
    </w:p>
    <w:p w:rsidR="00B5663B" w:rsidRPr="0006333E" w:rsidRDefault="00B5663B" w:rsidP="008F3394">
      <w:pPr>
        <w:spacing w:after="0"/>
        <w:rPr>
          <w:b/>
          <w:sz w:val="18"/>
          <w:szCs w:val="18"/>
        </w:rPr>
      </w:pPr>
    </w:p>
    <w:p w:rsidR="00B5663B" w:rsidRDefault="00B5663B" w:rsidP="00B5663B">
      <w:r w:rsidRPr="00B5663B">
        <w:rPr>
          <w:b/>
        </w:rPr>
        <w:t>Savoir-faire</w:t>
      </w:r>
      <w:r w:rsidRPr="00B5663B">
        <w:t xml:space="preserve"> : </w:t>
      </w:r>
    </w:p>
    <w:p w:rsidR="0001243A" w:rsidRPr="00B5663B" w:rsidRDefault="00B5663B" w:rsidP="00B5663B">
      <w:pPr>
        <w:pStyle w:val="Paragraphedeliste"/>
        <w:numPr>
          <w:ilvl w:val="0"/>
          <w:numId w:val="17"/>
        </w:numPr>
        <w:rPr>
          <w:sz w:val="18"/>
          <w:szCs w:val="18"/>
        </w:rPr>
      </w:pPr>
      <w:r w:rsidRPr="00B5663B">
        <w:rPr>
          <w:sz w:val="18"/>
          <w:szCs w:val="18"/>
        </w:rPr>
        <w:t>Utiliser une représentation 3D informatisée du cristal de chlorure de sodium</w:t>
      </w:r>
    </w:p>
    <w:p w:rsidR="00B5663B" w:rsidRPr="00B5663B" w:rsidRDefault="00B5663B" w:rsidP="00B5663B">
      <w:pPr>
        <w:pStyle w:val="Paragraphedeliste"/>
        <w:numPr>
          <w:ilvl w:val="0"/>
          <w:numId w:val="17"/>
        </w:numPr>
        <w:rPr>
          <w:sz w:val="18"/>
          <w:szCs w:val="18"/>
        </w:rPr>
      </w:pPr>
      <w:r w:rsidRPr="00B5663B">
        <w:rPr>
          <w:sz w:val="18"/>
          <w:szCs w:val="18"/>
        </w:rPr>
        <w:t xml:space="preserve"> Relier l’organisation de la maille au niveau microscopique à la structure du cristal au niveau macroscopique</w:t>
      </w:r>
    </w:p>
    <w:p w:rsidR="00B5663B" w:rsidRPr="0006333E" w:rsidRDefault="00B5663B" w:rsidP="00B5663B">
      <w:pPr>
        <w:rPr>
          <w:sz w:val="18"/>
          <w:szCs w:val="18"/>
        </w:rPr>
      </w:pPr>
    </w:p>
    <w:p w:rsidR="0001243A" w:rsidRPr="00ED1F09" w:rsidRDefault="0001243A" w:rsidP="0001243A">
      <w:pPr>
        <w:pBdr>
          <w:top w:val="single" w:sz="4" w:space="1" w:color="712540"/>
          <w:left w:val="single" w:sz="4" w:space="4" w:color="712540"/>
          <w:bottom w:val="single" w:sz="4" w:space="1" w:color="712540"/>
          <w:right w:val="single" w:sz="4" w:space="4" w:color="712540"/>
        </w:pBdr>
        <w:shd w:val="clear" w:color="auto" w:fill="E8BACA"/>
        <w:spacing w:after="0"/>
        <w:rPr>
          <w:rFonts w:cs="Calibri"/>
          <w:b/>
          <w:color w:val="712540"/>
        </w:rPr>
      </w:pPr>
      <w:r w:rsidRPr="00ED1F09">
        <w:rPr>
          <w:rFonts w:cs="Calibri"/>
          <w:b/>
          <w:color w:val="712540"/>
        </w:rPr>
        <w:t>CONTEXTE</w:t>
      </w:r>
      <w:r>
        <w:rPr>
          <w:rFonts w:cs="Calibri"/>
          <w:b/>
          <w:color w:val="712540"/>
        </w:rPr>
        <w:t xml:space="preserve"> </w:t>
      </w:r>
      <w:r w:rsidRPr="00ED1F09">
        <w:rPr>
          <w:rFonts w:cs="Calibri"/>
          <w:b/>
          <w:color w:val="712540"/>
        </w:rPr>
        <w:t>:</w:t>
      </w:r>
    </w:p>
    <w:p w:rsidR="00B92524" w:rsidRDefault="00B92524" w:rsidP="00B92524">
      <w:pPr>
        <w:spacing w:after="0"/>
      </w:pPr>
    </w:p>
    <w:p w:rsidR="00864A01" w:rsidRPr="008F3394" w:rsidRDefault="00864A01" w:rsidP="00864A01">
      <w:pPr>
        <w:spacing w:after="0"/>
        <w:rPr>
          <w:rFonts w:ascii="Times New Roman" w:hAnsi="Times New Roman" w:cs="Times New Roman"/>
        </w:rPr>
      </w:pPr>
      <w:r w:rsidRPr="008F3394">
        <w:rPr>
          <w:rFonts w:ascii="Times New Roman" w:hAnsi="Times New Roman" w:cs="Times New Roman"/>
        </w:rPr>
        <w:t>Visionner la vidéo « </w:t>
      </w:r>
      <w:r w:rsidR="00B454D1" w:rsidRPr="008F3394">
        <w:rPr>
          <w:rFonts w:ascii="Times New Roman" w:hAnsi="Times New Roman" w:cs="Times New Roman"/>
        </w:rPr>
        <w:t>Le cristal : un solide à facettes</w:t>
      </w:r>
      <w:r w:rsidRPr="008F3394">
        <w:rPr>
          <w:rFonts w:ascii="Times New Roman" w:hAnsi="Times New Roman" w:cs="Times New Roman"/>
        </w:rPr>
        <w:t> » sur le site du CNRS</w:t>
      </w:r>
    </w:p>
    <w:p w:rsidR="00864A01" w:rsidRPr="008F3394" w:rsidRDefault="00D2535E" w:rsidP="00864A01">
      <w:pPr>
        <w:spacing w:after="0"/>
        <w:jc w:val="right"/>
        <w:rPr>
          <w:rFonts w:ascii="Times New Roman" w:hAnsi="Times New Roman" w:cs="Times New Roman"/>
        </w:rPr>
      </w:pPr>
      <w:hyperlink r:id="rId7" w:anchor="bd" w:history="1">
        <w:r w:rsidR="00864A01" w:rsidRPr="008F3394">
          <w:rPr>
            <w:rStyle w:val="Lienhypertexte"/>
            <w:rFonts w:ascii="Times New Roman" w:hAnsi="Times New Roman" w:cs="Times New Roman"/>
          </w:rPr>
          <w:t>http://www.cnrs.fr/cristallo/spip.php?article4#bd</w:t>
        </w:r>
      </w:hyperlink>
    </w:p>
    <w:p w:rsidR="00F01E45" w:rsidRDefault="00201F15" w:rsidP="00864A01">
      <w:pPr>
        <w:spacing w:after="0"/>
        <w:jc w:val="both"/>
        <w:rPr>
          <w:i/>
        </w:rPr>
      </w:pPr>
      <w:r w:rsidRPr="00864A01">
        <w:rPr>
          <w:i/>
        </w:rPr>
        <w:t>Si les plus beaux cristaux se trouvent dans la nature, ils sont omniprésents dans notre quotidien (</w:t>
      </w:r>
      <w:r w:rsidR="0001243A" w:rsidRPr="00864A01">
        <w:rPr>
          <w:i/>
        </w:rPr>
        <w:t xml:space="preserve">flocons de neige, </w:t>
      </w:r>
      <w:r w:rsidRPr="00864A01">
        <w:rPr>
          <w:i/>
        </w:rPr>
        <w:t>sucre, sel, sable…). Certains organismes vivants en fabriquent aussi (coquille d’œuf, coquille d’huitre, squelette, calcul rénal…). C’est un solide dont les faces régulières reflètent une structure interne particulièrement ordonnée. Il résulte d’un assemblage d’atomes, de molécules, d’ions ou de macromolécules</w:t>
      </w:r>
      <w:r w:rsidR="00864A01" w:rsidRPr="00864A01">
        <w:rPr>
          <w:i/>
        </w:rPr>
        <w:t xml:space="preserve"> biologiques constituées de plusieurs milliers d’atomes</w:t>
      </w:r>
      <w:r w:rsidRPr="00864A01">
        <w:rPr>
          <w:i/>
        </w:rPr>
        <w:t>. Cet assemblage forme une structure qui se répète à l’identique dans les trois directions</w:t>
      </w:r>
      <w:r w:rsidR="0001243A" w:rsidRPr="00864A01">
        <w:rPr>
          <w:i/>
        </w:rPr>
        <w:t>.</w:t>
      </w:r>
    </w:p>
    <w:p w:rsidR="005F4CCC" w:rsidRPr="00864A01" w:rsidRDefault="005F4CCC" w:rsidP="00864A01">
      <w:pPr>
        <w:spacing w:after="0"/>
        <w:jc w:val="both"/>
        <w:rPr>
          <w:i/>
        </w:rPr>
      </w:pPr>
    </w:p>
    <w:p w:rsidR="00F01E45" w:rsidRDefault="005F4CCC" w:rsidP="005F4CCC">
      <w:pPr>
        <w:spacing w:after="0"/>
        <w:jc w:val="center"/>
        <w:rPr>
          <w:b/>
          <w:color w:val="FF0000"/>
          <w:sz w:val="24"/>
          <w:szCs w:val="24"/>
        </w:rPr>
      </w:pPr>
      <w:r w:rsidRPr="00CA0588">
        <w:rPr>
          <w:b/>
          <w:color w:val="FF0000"/>
          <w:sz w:val="24"/>
          <w:szCs w:val="24"/>
        </w:rPr>
        <w:t xml:space="preserve">Quelles sont les caractéristiques </w:t>
      </w:r>
      <w:r>
        <w:rPr>
          <w:b/>
          <w:color w:val="FF0000"/>
          <w:sz w:val="24"/>
          <w:szCs w:val="24"/>
        </w:rPr>
        <w:t xml:space="preserve">microscopiques </w:t>
      </w:r>
      <w:r w:rsidRPr="00CA0588">
        <w:rPr>
          <w:b/>
          <w:color w:val="FF0000"/>
          <w:sz w:val="24"/>
          <w:szCs w:val="24"/>
        </w:rPr>
        <w:t>de l’état cristallin ?</w:t>
      </w:r>
    </w:p>
    <w:p w:rsidR="005F4CCC" w:rsidRDefault="005F4CCC" w:rsidP="005F4CCC">
      <w:pPr>
        <w:spacing w:after="0"/>
        <w:jc w:val="center"/>
      </w:pPr>
    </w:p>
    <w:p w:rsidR="00A8178E" w:rsidRDefault="00A8178E" w:rsidP="00B92524">
      <w:pPr>
        <w:spacing w:after="0"/>
        <w:rPr>
          <w:rFonts w:ascii="Times New Roman" w:hAnsi="Times New Roman" w:cs="Times New Roman"/>
        </w:rPr>
      </w:pPr>
      <w:r w:rsidRPr="008C60E1">
        <w:rPr>
          <w:rFonts w:ascii="Times New Roman" w:hAnsi="Times New Roman" w:cs="Times New Roman"/>
        </w:rPr>
        <w:t xml:space="preserve">Dans cette activité, nous allons étudier la structure cristalline du chlorure de sodium solide communément appelé </w:t>
      </w:r>
      <w:r w:rsidR="008F3394">
        <w:rPr>
          <w:rFonts w:ascii="Times New Roman" w:hAnsi="Times New Roman" w:cs="Times New Roman"/>
        </w:rPr>
        <w:br/>
      </w:r>
      <w:r w:rsidRPr="008C60E1">
        <w:rPr>
          <w:rFonts w:ascii="Times New Roman" w:hAnsi="Times New Roman" w:cs="Times New Roman"/>
        </w:rPr>
        <w:t>le sel.</w:t>
      </w:r>
    </w:p>
    <w:p w:rsidR="008F3394" w:rsidRPr="008C60E1" w:rsidRDefault="008F3394" w:rsidP="00B92524">
      <w:pPr>
        <w:spacing w:after="0"/>
        <w:rPr>
          <w:rFonts w:ascii="Times New Roman" w:hAnsi="Times New Roman" w:cs="Times New Roman"/>
        </w:rPr>
      </w:pPr>
    </w:p>
    <w:p w:rsidR="0001243A" w:rsidRPr="00ED1F09" w:rsidRDefault="0001243A" w:rsidP="0001243A">
      <w:pPr>
        <w:pBdr>
          <w:top w:val="single" w:sz="4" w:space="1" w:color="712540"/>
          <w:left w:val="single" w:sz="4" w:space="4" w:color="712540"/>
          <w:bottom w:val="single" w:sz="4" w:space="1" w:color="712540"/>
          <w:right w:val="single" w:sz="4" w:space="4" w:color="712540"/>
        </w:pBdr>
        <w:shd w:val="clear" w:color="auto" w:fill="E8BACA"/>
        <w:spacing w:after="0"/>
        <w:rPr>
          <w:rFonts w:cs="Calibri"/>
          <w:b/>
          <w:color w:val="712540"/>
        </w:rPr>
      </w:pPr>
      <w:r w:rsidRPr="00ED1F09">
        <w:rPr>
          <w:rFonts w:cs="Calibri"/>
          <w:b/>
          <w:color w:val="712540"/>
        </w:rPr>
        <w:t>A VOTRE DISPOSITION</w:t>
      </w:r>
      <w:r>
        <w:rPr>
          <w:rFonts w:cs="Calibri"/>
          <w:b/>
          <w:color w:val="712540"/>
        </w:rPr>
        <w:t> :</w:t>
      </w:r>
    </w:p>
    <w:p w:rsidR="0001243A" w:rsidRDefault="0001243A" w:rsidP="00A8178E">
      <w:pPr>
        <w:spacing w:after="0"/>
      </w:pPr>
    </w:p>
    <w:tbl>
      <w:tblPr>
        <w:tblStyle w:val="Grilledutableau"/>
        <w:tblW w:w="0" w:type="auto"/>
        <w:tblLook w:val="04A0" w:firstRow="1" w:lastRow="0" w:firstColumn="1" w:lastColumn="0" w:noHBand="0" w:noVBand="1"/>
      </w:tblPr>
      <w:tblGrid>
        <w:gridCol w:w="10060"/>
      </w:tblGrid>
      <w:tr w:rsidR="0001243A" w:rsidRPr="00FB0116" w:rsidTr="009F069B">
        <w:tc>
          <w:tcPr>
            <w:tcW w:w="10060" w:type="dxa"/>
          </w:tcPr>
          <w:p w:rsidR="0001243A" w:rsidRPr="00FB0116" w:rsidRDefault="0001243A">
            <w:pPr>
              <w:rPr>
                <w:rFonts w:ascii="Times New Roman" w:hAnsi="Times New Roman" w:cs="Times New Roman"/>
                <w:b/>
              </w:rPr>
            </w:pPr>
            <w:r w:rsidRPr="00FB0116">
              <w:rPr>
                <w:rFonts w:ascii="Times New Roman" w:hAnsi="Times New Roman" w:cs="Times New Roman"/>
                <w:b/>
              </w:rPr>
              <w:t>Document</w:t>
            </w:r>
            <w:r w:rsidR="005B67AC">
              <w:rPr>
                <w:rFonts w:ascii="Times New Roman" w:hAnsi="Times New Roman" w:cs="Times New Roman"/>
                <w:b/>
              </w:rPr>
              <w:t xml:space="preserve"> </w:t>
            </w:r>
            <w:r w:rsidRPr="00FB0116">
              <w:rPr>
                <w:rFonts w:ascii="Times New Roman" w:hAnsi="Times New Roman" w:cs="Times New Roman"/>
                <w:b/>
              </w:rPr>
              <w:t>1 : D’où vient le sel ?</w:t>
            </w:r>
          </w:p>
          <w:p w:rsidR="0001243A" w:rsidRPr="00A8178E" w:rsidRDefault="0001243A">
            <w:pPr>
              <w:rPr>
                <w:rFonts w:ascii="Times New Roman" w:hAnsi="Times New Roman" w:cs="Times New Roman"/>
              </w:rPr>
            </w:pPr>
          </w:p>
          <w:p w:rsidR="0001243A" w:rsidRPr="00A8178E" w:rsidRDefault="0001243A">
            <w:pPr>
              <w:rPr>
                <w:rFonts w:ascii="Times New Roman" w:hAnsi="Times New Roman" w:cs="Times New Roman"/>
              </w:rPr>
            </w:pPr>
            <w:r w:rsidRPr="00A8178E">
              <w:rPr>
                <w:rFonts w:ascii="Times New Roman" w:hAnsi="Times New Roman" w:cs="Times New Roman"/>
              </w:rPr>
              <w:t xml:space="preserve">Le sel ou chlorure de sodium, semble une denrée inépuisable sur la planète, mais les formes qu'il prend sont </w:t>
            </w:r>
            <w:r w:rsidR="00B92524" w:rsidRPr="00A8178E">
              <w:rPr>
                <w:rFonts w:ascii="Times New Roman" w:hAnsi="Times New Roman" w:cs="Times New Roman"/>
              </w:rPr>
              <w:t>multiples [</w:t>
            </w:r>
            <w:r w:rsidRPr="00A8178E">
              <w:rPr>
                <w:rFonts w:ascii="Times New Roman" w:hAnsi="Times New Roman" w:cs="Times New Roman"/>
              </w:rPr>
              <w:t>…]</w:t>
            </w:r>
          </w:p>
          <w:p w:rsidR="00A8178E" w:rsidRPr="00A8178E" w:rsidRDefault="00864A01" w:rsidP="00A8178E">
            <w:pPr>
              <w:rPr>
                <w:rFonts w:ascii="Times New Roman" w:hAnsi="Times New Roman" w:cs="Times New Roman"/>
              </w:rPr>
            </w:pPr>
            <w:r w:rsidRPr="00A8178E">
              <w:rPr>
                <w:rFonts w:ascii="Times New Roman" w:hAnsi="Times New Roman" w:cs="Times New Roman"/>
              </w:rPr>
              <w:t xml:space="preserve">C’est </w:t>
            </w:r>
            <w:r w:rsidR="0001243A" w:rsidRPr="00A8178E">
              <w:rPr>
                <w:rFonts w:ascii="Times New Roman" w:hAnsi="Times New Roman" w:cs="Times New Roman"/>
              </w:rPr>
              <w:t>un minéral d'origine marine. Présent dans l'eau lorsque les océans recouvraient la Terre, il s'est déposé en couches de sédiments à chaque retrait de la mer. Il se trouve aujourd'hui en abondance dans la nature, soit à l'état de roche, le sel gemme</w:t>
            </w:r>
            <w:r w:rsidR="00D915FF">
              <w:rPr>
                <w:rFonts w:ascii="Times New Roman" w:hAnsi="Times New Roman" w:cs="Times New Roman"/>
              </w:rPr>
              <w:t>*</w:t>
            </w:r>
            <w:r w:rsidR="0001243A" w:rsidRPr="00A8178E">
              <w:rPr>
                <w:rFonts w:ascii="Times New Roman" w:hAnsi="Times New Roman" w:cs="Times New Roman"/>
              </w:rPr>
              <w:t>, soit d</w:t>
            </w:r>
            <w:r w:rsidR="00A8178E">
              <w:rPr>
                <w:rFonts w:ascii="Times New Roman" w:hAnsi="Times New Roman" w:cs="Times New Roman"/>
              </w:rPr>
              <w:t>issout dans l'eau de mer.</w:t>
            </w:r>
          </w:p>
          <w:p w:rsidR="00A8178E" w:rsidRPr="00A8178E" w:rsidRDefault="00A8178E" w:rsidP="00A8178E">
            <w:pPr>
              <w:pStyle w:val="Paragraphedeliste"/>
              <w:numPr>
                <w:ilvl w:val="0"/>
                <w:numId w:val="15"/>
              </w:numPr>
              <w:ind w:left="454"/>
              <w:rPr>
                <w:sz w:val="22"/>
                <w:szCs w:val="22"/>
              </w:rPr>
            </w:pPr>
            <w:r w:rsidRPr="00A8178E">
              <w:rPr>
                <w:noProof/>
                <w:sz w:val="22"/>
                <w:szCs w:val="22"/>
              </w:rPr>
              <w:drawing>
                <wp:anchor distT="0" distB="0" distL="114300" distR="114300" simplePos="0" relativeHeight="251662336" behindDoc="0" locked="0" layoutInCell="1" allowOverlap="1">
                  <wp:simplePos x="0" y="0"/>
                  <wp:positionH relativeFrom="column">
                    <wp:posOffset>4398010</wp:posOffset>
                  </wp:positionH>
                  <wp:positionV relativeFrom="paragraph">
                    <wp:posOffset>455930</wp:posOffset>
                  </wp:positionV>
                  <wp:extent cx="1804035" cy="847725"/>
                  <wp:effectExtent l="0" t="0" r="5715" b="9525"/>
                  <wp:wrapThrough wrapText="bothSides">
                    <wp:wrapPolygon edited="0">
                      <wp:start x="0" y="0"/>
                      <wp:lineTo x="0" y="21357"/>
                      <wp:lineTo x="21440" y="21357"/>
                      <wp:lineTo x="21440" y="0"/>
                      <wp:lineTo x="0" y="0"/>
                    </wp:wrapPolygon>
                  </wp:wrapThrough>
                  <wp:docPr id="5" name="Image 5" descr="http://www.recoin.fr/photos/lo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coin.fr/photos/loix-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50" r="32586" b="42143"/>
                          <a:stretch/>
                        </pic:blipFill>
                        <pic:spPr bwMode="auto">
                          <a:xfrm>
                            <a:off x="0" y="0"/>
                            <a:ext cx="180403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01243A" w:rsidRPr="00A8178E">
              <w:rPr>
                <w:b/>
                <w:bCs/>
                <w:sz w:val="22"/>
                <w:szCs w:val="22"/>
              </w:rPr>
              <w:t>La halite</w:t>
            </w:r>
            <w:proofErr w:type="gramEnd"/>
            <w:r w:rsidR="0001243A" w:rsidRPr="00A8178E">
              <w:rPr>
                <w:sz w:val="22"/>
                <w:szCs w:val="22"/>
              </w:rPr>
              <w:t xml:space="preserve"> (du grec </w:t>
            </w:r>
            <w:proofErr w:type="spellStart"/>
            <w:r w:rsidR="0001243A" w:rsidRPr="00A8178E">
              <w:rPr>
                <w:i/>
                <w:iCs/>
                <w:sz w:val="22"/>
                <w:szCs w:val="22"/>
              </w:rPr>
              <w:t>hals</w:t>
            </w:r>
            <w:proofErr w:type="spellEnd"/>
            <w:r w:rsidR="0001243A" w:rsidRPr="00A8178E">
              <w:rPr>
                <w:sz w:val="22"/>
                <w:szCs w:val="22"/>
              </w:rPr>
              <w:t xml:space="preserve">, « sel », et </w:t>
            </w:r>
            <w:r w:rsidR="0001243A" w:rsidRPr="00A8178E">
              <w:rPr>
                <w:i/>
                <w:iCs/>
                <w:sz w:val="22"/>
                <w:szCs w:val="22"/>
              </w:rPr>
              <w:t>lithos</w:t>
            </w:r>
            <w:r w:rsidR="0001243A" w:rsidRPr="00A8178E">
              <w:rPr>
                <w:sz w:val="22"/>
                <w:szCs w:val="22"/>
              </w:rPr>
              <w:t xml:space="preserve">, « pierre ») désigne le sel gemme. Les gisements </w:t>
            </w:r>
            <w:proofErr w:type="gramStart"/>
            <w:r w:rsidR="0001243A" w:rsidRPr="00A8178E">
              <w:rPr>
                <w:sz w:val="22"/>
                <w:szCs w:val="22"/>
              </w:rPr>
              <w:t>de halite</w:t>
            </w:r>
            <w:proofErr w:type="gramEnd"/>
            <w:r w:rsidR="0001243A" w:rsidRPr="00A8178E">
              <w:rPr>
                <w:sz w:val="22"/>
                <w:szCs w:val="22"/>
              </w:rPr>
              <w:t xml:space="preserve"> proviennent de l'évaporation de mers ou de lacs salés. Ils sont composés de couches qui peuvent atteindre jusqu'à 30 mètres d'épaisseur. </w:t>
            </w:r>
          </w:p>
          <w:p w:rsidR="00A8178E" w:rsidRPr="00A8178E" w:rsidRDefault="0001243A" w:rsidP="00A8178E">
            <w:pPr>
              <w:pStyle w:val="Paragraphedeliste"/>
              <w:numPr>
                <w:ilvl w:val="0"/>
                <w:numId w:val="15"/>
              </w:numPr>
              <w:ind w:left="454"/>
              <w:rPr>
                <w:sz w:val="22"/>
                <w:szCs w:val="22"/>
              </w:rPr>
            </w:pPr>
            <w:r w:rsidRPr="00A8178E">
              <w:rPr>
                <w:b/>
                <w:bCs/>
                <w:sz w:val="22"/>
                <w:szCs w:val="22"/>
              </w:rPr>
              <w:t>Le sel marin</w:t>
            </w:r>
            <w:r w:rsidRPr="00A8178E">
              <w:rPr>
                <w:sz w:val="22"/>
                <w:szCs w:val="22"/>
              </w:rPr>
              <w:t xml:space="preserve">. Le chlorure de sodium issu de l'évaporation de l'eau de mer, appelé </w:t>
            </w:r>
            <w:r w:rsidRPr="00A8178E">
              <w:rPr>
                <w:i/>
                <w:iCs/>
                <w:sz w:val="22"/>
                <w:szCs w:val="22"/>
              </w:rPr>
              <w:t>sel marin</w:t>
            </w:r>
            <w:r w:rsidRPr="00A8178E">
              <w:rPr>
                <w:sz w:val="22"/>
                <w:szCs w:val="22"/>
              </w:rPr>
              <w:t xml:space="preserve"> ou </w:t>
            </w:r>
            <w:r w:rsidRPr="00A8178E">
              <w:rPr>
                <w:i/>
                <w:iCs/>
                <w:sz w:val="22"/>
                <w:szCs w:val="22"/>
              </w:rPr>
              <w:t>sel de mer</w:t>
            </w:r>
            <w:r w:rsidRPr="00A8178E">
              <w:rPr>
                <w:sz w:val="22"/>
                <w:szCs w:val="22"/>
              </w:rPr>
              <w:t xml:space="preserve">, est produit ou récolté dans des marais salants. L'énergie solaire ou éolienne permet d'évaporer l'eau. </w:t>
            </w:r>
          </w:p>
          <w:p w:rsidR="00A8178E" w:rsidRPr="00A8178E" w:rsidRDefault="0001243A" w:rsidP="00A8178E">
            <w:pPr>
              <w:pStyle w:val="Paragraphedeliste"/>
              <w:numPr>
                <w:ilvl w:val="0"/>
                <w:numId w:val="15"/>
              </w:numPr>
              <w:ind w:left="454"/>
              <w:rPr>
                <w:sz w:val="22"/>
                <w:szCs w:val="22"/>
              </w:rPr>
            </w:pPr>
            <w:r w:rsidRPr="00A8178E">
              <w:rPr>
                <w:b/>
                <w:bCs/>
                <w:sz w:val="22"/>
                <w:szCs w:val="22"/>
              </w:rPr>
              <w:t>La saumure</w:t>
            </w:r>
            <w:r w:rsidRPr="00A8178E">
              <w:rPr>
                <w:sz w:val="22"/>
                <w:szCs w:val="22"/>
              </w:rPr>
              <w:t xml:space="preserve">. La saumure désigne une eau chargée en sel, qu'elle soit d'origine marine ou fossile (sel gemme). Le sel de saumure est obtenu par évaporation de l'eau, soit naturellement, soit en chauffant l'eau salée. </w:t>
            </w:r>
            <w:r w:rsidR="00A8178E">
              <w:rPr>
                <w:sz w:val="22"/>
                <w:szCs w:val="22"/>
              </w:rPr>
              <w:t>On parle alors de sel ignigène.</w:t>
            </w:r>
          </w:p>
          <w:p w:rsidR="0001243A" w:rsidRDefault="0001243A" w:rsidP="00A8178E">
            <w:pPr>
              <w:pStyle w:val="Paragraphedeliste"/>
              <w:numPr>
                <w:ilvl w:val="0"/>
                <w:numId w:val="15"/>
              </w:numPr>
              <w:ind w:left="454"/>
            </w:pPr>
            <w:r w:rsidRPr="00A8178E">
              <w:rPr>
                <w:b/>
                <w:bCs/>
                <w:sz w:val="22"/>
                <w:szCs w:val="22"/>
              </w:rPr>
              <w:t>Le sel extrait des végétaux</w:t>
            </w:r>
            <w:r w:rsidRPr="00A8178E">
              <w:rPr>
                <w:sz w:val="22"/>
                <w:szCs w:val="22"/>
              </w:rPr>
              <w:t>. Dans les régions dépourvues de ressources en sel, le sel peut être extrait de végétaux (plantes halophytes) dont on fait brûler les feuilles. Les plantes halophytes vivent dans les milieux riches en sel, soit des sols, soit des terrains recouverts par la mer. C'est le cas, par exemple, de la salicorne, qui pousse dans les marais salants. Les cendres végétales sont traitées</w:t>
            </w:r>
            <w:r w:rsidRPr="00A8178E">
              <w:t xml:space="preserve"> de manière à en extraire les nombreux sels minéraux.</w:t>
            </w:r>
          </w:p>
          <w:p w:rsidR="00D915FF" w:rsidRDefault="00D915FF" w:rsidP="00D915FF">
            <w:pPr>
              <w:pStyle w:val="Paragraphedeliste"/>
              <w:ind w:left="454"/>
            </w:pPr>
          </w:p>
          <w:p w:rsidR="008C60E1" w:rsidRDefault="00D2535E" w:rsidP="00D915FF">
            <w:pPr>
              <w:jc w:val="right"/>
              <w:rPr>
                <w:i/>
                <w:sz w:val="16"/>
                <w:szCs w:val="16"/>
              </w:rPr>
            </w:pPr>
            <w:hyperlink r:id="rId9" w:anchor=".XITbM7hCeUk" w:history="1">
              <w:r w:rsidR="00D915FF" w:rsidRPr="00F9743E">
                <w:rPr>
                  <w:rStyle w:val="Lienhypertexte"/>
                  <w:i/>
                  <w:sz w:val="16"/>
                  <w:szCs w:val="16"/>
                </w:rPr>
                <w:t>https://www.inrap.fr/dossiers/Archeologie-du-Sel/Qu-est-ce-que-le-sel-/D-ou-vient-le-sel-#.XITbM7hCeUk</w:t>
              </w:r>
            </w:hyperlink>
          </w:p>
          <w:p w:rsidR="00D915FF" w:rsidRPr="00D915FF" w:rsidRDefault="00D915FF" w:rsidP="00D915FF">
            <w:pPr>
              <w:jc w:val="right"/>
              <w:rPr>
                <w:i/>
                <w:sz w:val="16"/>
                <w:szCs w:val="16"/>
              </w:rPr>
            </w:pPr>
          </w:p>
          <w:p w:rsidR="008C60E1" w:rsidRPr="008C60E1" w:rsidRDefault="008C60E1" w:rsidP="008C60E1">
            <w:pPr>
              <w:rPr>
                <w:rFonts w:ascii="Times New Roman" w:hAnsi="Times New Roman" w:cs="Times New Roman"/>
                <w:sz w:val="20"/>
                <w:szCs w:val="20"/>
              </w:rPr>
            </w:pPr>
            <w:proofErr w:type="gramStart"/>
            <w:r w:rsidRPr="008C60E1">
              <w:rPr>
                <w:rFonts w:ascii="Times New Roman" w:hAnsi="Times New Roman" w:cs="Times New Roman"/>
                <w:sz w:val="20"/>
                <w:szCs w:val="20"/>
              </w:rPr>
              <w:t>sel</w:t>
            </w:r>
            <w:proofErr w:type="gramEnd"/>
            <w:r w:rsidRPr="008C60E1">
              <w:rPr>
                <w:rFonts w:ascii="Times New Roman" w:hAnsi="Times New Roman" w:cs="Times New Roman"/>
                <w:sz w:val="20"/>
                <w:szCs w:val="20"/>
              </w:rPr>
              <w:t xml:space="preserve"> gemme* : </w:t>
            </w:r>
            <w:r w:rsidRPr="008C60E1">
              <w:rPr>
                <w:rStyle w:val="tlfcdefinition"/>
                <w:rFonts w:ascii="Times New Roman" w:hAnsi="Times New Roman" w:cs="Times New Roman"/>
                <w:sz w:val="20"/>
                <w:szCs w:val="20"/>
              </w:rPr>
              <w:t>Sel fossile extrait des mines sous forme de minerai</w:t>
            </w:r>
            <w:r w:rsidR="005B67AC">
              <w:rPr>
                <w:rStyle w:val="tlfcdefinition"/>
                <w:rFonts w:ascii="Times New Roman" w:hAnsi="Times New Roman" w:cs="Times New Roman"/>
                <w:sz w:val="20"/>
                <w:szCs w:val="20"/>
              </w:rPr>
              <w:t>.</w:t>
            </w:r>
          </w:p>
          <w:p w:rsidR="00A8178E" w:rsidRPr="00FB0116" w:rsidRDefault="00A8178E" w:rsidP="00A8178E">
            <w:pPr>
              <w:jc w:val="right"/>
              <w:rPr>
                <w:rFonts w:ascii="Times New Roman" w:hAnsi="Times New Roman" w:cs="Times New Roman"/>
              </w:rPr>
            </w:pPr>
          </w:p>
        </w:tc>
      </w:tr>
    </w:tbl>
    <w:p w:rsidR="00B92524" w:rsidRDefault="00B92524"/>
    <w:tbl>
      <w:tblPr>
        <w:tblStyle w:val="Grilledutableau"/>
        <w:tblW w:w="0" w:type="auto"/>
        <w:tblLook w:val="04A0" w:firstRow="1" w:lastRow="0" w:firstColumn="1" w:lastColumn="0" w:noHBand="0" w:noVBand="1"/>
      </w:tblPr>
      <w:tblGrid>
        <w:gridCol w:w="10060"/>
      </w:tblGrid>
      <w:tr w:rsidR="00606E2C" w:rsidTr="009F069B">
        <w:tc>
          <w:tcPr>
            <w:tcW w:w="10060" w:type="dxa"/>
          </w:tcPr>
          <w:p w:rsidR="00606E2C" w:rsidRPr="00A8178E" w:rsidRDefault="009F069B" w:rsidP="00606E2C">
            <w:pPr>
              <w:rPr>
                <w:rFonts w:ascii="Times New Roman" w:hAnsi="Times New Roman" w:cs="Times New Roman"/>
                <w:b/>
              </w:rPr>
            </w:pPr>
            <w:r w:rsidRPr="00A8178E">
              <w:rPr>
                <w:rFonts w:ascii="Times New Roman" w:hAnsi="Times New Roman" w:cs="Times New Roman"/>
                <w:noProof/>
                <w:color w:val="000000" w:themeColor="text1"/>
                <w:lang w:eastAsia="fr-FR"/>
              </w:rPr>
              <w:lastRenderedPageBreak/>
              <w:drawing>
                <wp:anchor distT="0" distB="0" distL="114300" distR="114300" simplePos="0" relativeHeight="251668480" behindDoc="0" locked="0" layoutInCell="1" allowOverlap="1" wp14:anchorId="21B950D4" wp14:editId="5D5E99CC">
                  <wp:simplePos x="0" y="0"/>
                  <wp:positionH relativeFrom="column">
                    <wp:posOffset>4768215</wp:posOffset>
                  </wp:positionH>
                  <wp:positionV relativeFrom="paragraph">
                    <wp:posOffset>88900</wp:posOffset>
                  </wp:positionV>
                  <wp:extent cx="1440180" cy="866775"/>
                  <wp:effectExtent l="0" t="0" r="7620" b="9525"/>
                  <wp:wrapThrough wrapText="bothSides">
                    <wp:wrapPolygon edited="0">
                      <wp:start x="0" y="0"/>
                      <wp:lineTo x="0" y="21363"/>
                      <wp:lineTo x="21429" y="21363"/>
                      <wp:lineTo x="21429"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1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E2C" w:rsidRPr="00A8178E">
              <w:rPr>
                <w:rFonts w:ascii="Times New Roman" w:hAnsi="Times New Roman" w:cs="Times New Roman"/>
                <w:b/>
              </w:rPr>
              <w:t>Document 2 : Un peu d’histoire de la cristallographie</w:t>
            </w:r>
          </w:p>
          <w:p w:rsidR="00606E2C" w:rsidRDefault="00606E2C" w:rsidP="00606E2C"/>
          <w:p w:rsidR="009F069B" w:rsidRDefault="00606E2C" w:rsidP="00013A30">
            <w:pPr>
              <w:autoSpaceDE w:val="0"/>
              <w:autoSpaceDN w:val="0"/>
              <w:adjustRightInd w:val="0"/>
              <w:jc w:val="both"/>
              <w:rPr>
                <w:rFonts w:ascii="Times New Roman" w:hAnsi="Times New Roman" w:cs="Times New Roman"/>
                <w:color w:val="000000" w:themeColor="text1"/>
              </w:rPr>
            </w:pPr>
            <w:r w:rsidRPr="00606E2C">
              <w:rPr>
                <w:rFonts w:ascii="Times New Roman" w:hAnsi="Times New Roman" w:cs="Times New Roman"/>
                <w:color w:val="000000" w:themeColor="text1"/>
              </w:rPr>
              <w:t>Historiquement, la cristallographie naît de la fascination de Platon et Théétète, tous deux philosophes et mathématiciens, pour la beauté des formes régulières des cristaux. Idéalisés avec des faces identiques dont les côtés et les angles sont tous égaux, les fameux cinq polyèdres platoniciens sont alors le symbole de l’harmonie universelle, qui ne</w:t>
            </w:r>
            <w:r>
              <w:rPr>
                <w:rFonts w:ascii="Times New Roman" w:hAnsi="Times New Roman" w:cs="Times New Roman"/>
                <w:color w:val="000000" w:themeColor="text1"/>
              </w:rPr>
              <w:t xml:space="preserve"> peut être que d’origine divine</w:t>
            </w:r>
            <w:r w:rsidRPr="00606E2C">
              <w:rPr>
                <w:rFonts w:ascii="Times New Roman" w:hAnsi="Times New Roman" w:cs="Times New Roman"/>
                <w:color w:val="000000" w:themeColor="text1"/>
              </w:rPr>
              <w:t xml:space="preserve">. Dans son </w:t>
            </w:r>
            <w:r w:rsidRPr="00606E2C">
              <w:rPr>
                <w:rFonts w:ascii="Times New Roman" w:hAnsi="Times New Roman" w:cs="Times New Roman"/>
                <w:i/>
                <w:iCs/>
                <w:color w:val="000000" w:themeColor="text1"/>
              </w:rPr>
              <w:t>Timée</w:t>
            </w:r>
            <w:r w:rsidRPr="00606E2C">
              <w:rPr>
                <w:rFonts w:ascii="Times New Roman" w:hAnsi="Times New Roman" w:cs="Times New Roman"/>
                <w:color w:val="000000" w:themeColor="text1"/>
              </w:rPr>
              <w:t>, Platon associait chacun de ces polyèdres à ce que l’époque estimait être les quatre éléments : le tétraèdre était le feu, le cube la Terre, l’octaèdre l’air et l’icosaèdre l’eau, le dodécaèdre pentagonal étant censé symboliser l’univers</w:t>
            </w:r>
            <w:r w:rsidR="009F069B">
              <w:rPr>
                <w:rFonts w:ascii="Times New Roman" w:hAnsi="Times New Roman" w:cs="Times New Roman"/>
                <w:color w:val="000000" w:themeColor="text1"/>
              </w:rPr>
              <w:t>.</w:t>
            </w:r>
          </w:p>
          <w:p w:rsidR="00606E2C" w:rsidRPr="00606E2C" w:rsidRDefault="00606E2C" w:rsidP="00013A30">
            <w:pPr>
              <w:autoSpaceDE w:val="0"/>
              <w:autoSpaceDN w:val="0"/>
              <w:adjustRightInd w:val="0"/>
              <w:jc w:val="both"/>
              <w:rPr>
                <w:rFonts w:ascii="Times New Roman" w:hAnsi="Times New Roman" w:cs="Times New Roman"/>
                <w:color w:val="000000" w:themeColor="text1"/>
              </w:rPr>
            </w:pPr>
          </w:p>
          <w:p w:rsidR="00606E2C" w:rsidRPr="00873EB6" w:rsidRDefault="00606E2C" w:rsidP="00013A30">
            <w:pPr>
              <w:autoSpaceDE w:val="0"/>
              <w:autoSpaceDN w:val="0"/>
              <w:adjustRightInd w:val="0"/>
              <w:jc w:val="both"/>
              <w:rPr>
                <w:rFonts w:ascii="Times New Roman" w:hAnsi="Times New Roman" w:cs="Times New Roman"/>
                <w:color w:val="000000" w:themeColor="text1"/>
              </w:rPr>
            </w:pPr>
            <w:r w:rsidRPr="00873EB6">
              <w:rPr>
                <w:rFonts w:ascii="Times New Roman" w:hAnsi="Times New Roman" w:cs="Times New Roman"/>
                <w:color w:val="000000" w:themeColor="text1"/>
              </w:rPr>
              <w:t>Cette fascination pour la beauté et la diversité des formes minérales s’est perpétuée au cours des siècles,</w:t>
            </w:r>
            <w:r>
              <w:rPr>
                <w:rFonts w:ascii="Times New Roman" w:hAnsi="Times New Roman" w:cs="Times New Roman"/>
                <w:color w:val="000000" w:themeColor="text1"/>
              </w:rPr>
              <w:t xml:space="preserve"> </w:t>
            </w:r>
            <w:r w:rsidRPr="00873EB6">
              <w:rPr>
                <w:rFonts w:ascii="Times New Roman" w:hAnsi="Times New Roman" w:cs="Times New Roman"/>
                <w:color w:val="000000" w:themeColor="text1"/>
              </w:rPr>
              <w:t>avec la création de multiples collections d’espèces et l’émergence de la minéralogie, une nouvelle science dédiée à l’étude de la nature et</w:t>
            </w:r>
            <w:r>
              <w:rPr>
                <w:rFonts w:ascii="Times New Roman" w:hAnsi="Times New Roman" w:cs="Times New Roman"/>
                <w:color w:val="000000" w:themeColor="text1"/>
              </w:rPr>
              <w:t xml:space="preserve"> </w:t>
            </w:r>
            <w:r w:rsidRPr="00873EB6">
              <w:rPr>
                <w:rFonts w:ascii="Times New Roman" w:hAnsi="Times New Roman" w:cs="Times New Roman"/>
                <w:color w:val="000000" w:themeColor="text1"/>
              </w:rPr>
              <w:t>de la forme des cristaux. La légende veut d’ailleurs qu’un de ces minéralogistes, l’abbé René-Just Haüy,</w:t>
            </w:r>
            <w:r>
              <w:rPr>
                <w:rFonts w:ascii="Times New Roman" w:hAnsi="Times New Roman" w:cs="Times New Roman"/>
                <w:color w:val="000000" w:themeColor="text1"/>
              </w:rPr>
              <w:t xml:space="preserve"> </w:t>
            </w:r>
            <w:r w:rsidRPr="00873EB6">
              <w:rPr>
                <w:rFonts w:ascii="Times New Roman" w:hAnsi="Times New Roman" w:cs="Times New Roman"/>
                <w:color w:val="000000" w:themeColor="text1"/>
              </w:rPr>
              <w:t>soit, à la suite d’une maladresse doublée d’une solide réflexion, à l’origine de l’acte fondateur de ce que</w:t>
            </w:r>
            <w:r>
              <w:rPr>
                <w:rFonts w:ascii="Times New Roman" w:hAnsi="Times New Roman" w:cs="Times New Roman"/>
                <w:color w:val="000000" w:themeColor="text1"/>
              </w:rPr>
              <w:t xml:space="preserve"> </w:t>
            </w:r>
            <w:r w:rsidRPr="00873EB6">
              <w:rPr>
                <w:rFonts w:ascii="Times New Roman" w:hAnsi="Times New Roman" w:cs="Times New Roman"/>
                <w:color w:val="000000" w:themeColor="text1"/>
              </w:rPr>
              <w:t>deviendrait plus tard, grâce à la diffraction des rayons X, la cristallographie à l’échelle moléculaire.</w:t>
            </w:r>
          </w:p>
          <w:p w:rsidR="00606E2C" w:rsidRDefault="00606E2C" w:rsidP="00013A30">
            <w:pPr>
              <w:autoSpaceDE w:val="0"/>
              <w:autoSpaceDN w:val="0"/>
              <w:adjustRightInd w:val="0"/>
              <w:jc w:val="both"/>
              <w:rPr>
                <w:rFonts w:ascii="Times New Roman" w:hAnsi="Times New Roman" w:cs="Times New Roman"/>
                <w:color w:val="000000" w:themeColor="text1"/>
              </w:rPr>
            </w:pPr>
            <w:r w:rsidRPr="00873EB6">
              <w:rPr>
                <w:rFonts w:ascii="Times New Roman" w:hAnsi="Times New Roman" w:cs="Times New Roman"/>
                <w:color w:val="000000" w:themeColor="text1"/>
              </w:rPr>
              <w:t>Sa maladresse ? Laisser tomber un cristal de calcite, de forme rhomboédrique parfaite. Haüy observa</w:t>
            </w:r>
            <w:r>
              <w:rPr>
                <w:rFonts w:ascii="Times New Roman" w:hAnsi="Times New Roman" w:cs="Times New Roman"/>
                <w:color w:val="000000" w:themeColor="text1"/>
              </w:rPr>
              <w:t xml:space="preserve"> </w:t>
            </w:r>
            <w:r w:rsidRPr="00873EB6">
              <w:rPr>
                <w:rFonts w:ascii="Times New Roman" w:hAnsi="Times New Roman" w:cs="Times New Roman"/>
                <w:color w:val="000000" w:themeColor="text1"/>
              </w:rPr>
              <w:t>que les fragments du cristal</w:t>
            </w:r>
            <w:r>
              <w:rPr>
                <w:rFonts w:ascii="Times New Roman" w:hAnsi="Times New Roman" w:cs="Times New Roman"/>
                <w:color w:val="000000" w:themeColor="text1"/>
              </w:rPr>
              <w:t xml:space="preserve"> </w:t>
            </w:r>
            <w:r w:rsidRPr="00873EB6">
              <w:rPr>
                <w:rFonts w:ascii="Times New Roman" w:hAnsi="Times New Roman" w:cs="Times New Roman"/>
                <w:color w:val="000000" w:themeColor="text1"/>
              </w:rPr>
              <w:t>brisé présentaient la même morphologie extérieure que le cristal de départ</w:t>
            </w:r>
            <w:r>
              <w:rPr>
                <w:rFonts w:ascii="Times New Roman" w:hAnsi="Times New Roman" w:cs="Times New Roman"/>
                <w:color w:val="000000" w:themeColor="text1"/>
              </w:rPr>
              <w:t xml:space="preserve"> </w:t>
            </w:r>
            <w:r w:rsidRPr="00873EB6">
              <w:rPr>
                <w:rFonts w:ascii="Times New Roman" w:hAnsi="Times New Roman" w:cs="Times New Roman"/>
                <w:color w:val="000000" w:themeColor="text1"/>
              </w:rPr>
              <w:t>(Figure 1). Répétée de multiples fois, l’expérience parvient toujours à la même conclusion - la conservation</w:t>
            </w:r>
            <w:r>
              <w:rPr>
                <w:rFonts w:ascii="Times New Roman" w:hAnsi="Times New Roman" w:cs="Times New Roman"/>
                <w:color w:val="000000" w:themeColor="text1"/>
              </w:rPr>
              <w:t xml:space="preserve"> </w:t>
            </w:r>
            <w:r w:rsidRPr="00873EB6">
              <w:rPr>
                <w:rFonts w:ascii="Times New Roman" w:hAnsi="Times New Roman" w:cs="Times New Roman"/>
                <w:color w:val="000000" w:themeColor="text1"/>
              </w:rPr>
              <w:t>de la forme - et se vérifie sur d’autres espèces cristallines. En extrapolant à l’infini, Haüy définit</w:t>
            </w:r>
            <w:r>
              <w:rPr>
                <w:rFonts w:ascii="Times New Roman" w:hAnsi="Times New Roman" w:cs="Times New Roman"/>
                <w:color w:val="000000" w:themeColor="text1"/>
              </w:rPr>
              <w:t xml:space="preserve"> </w:t>
            </w:r>
            <w:r w:rsidRPr="00873EB6">
              <w:rPr>
                <w:rFonts w:ascii="Times New Roman" w:hAnsi="Times New Roman" w:cs="Times New Roman"/>
                <w:color w:val="000000" w:themeColor="text1"/>
              </w:rPr>
              <w:t xml:space="preserve">alors le concept de </w:t>
            </w:r>
            <w:r w:rsidR="00A8178E">
              <w:rPr>
                <w:rFonts w:ascii="Times New Roman" w:hAnsi="Times New Roman" w:cs="Times New Roman"/>
                <w:color w:val="000000" w:themeColor="text1"/>
              </w:rPr>
              <w:br/>
            </w:r>
            <w:r w:rsidRPr="00873EB6">
              <w:rPr>
                <w:rFonts w:ascii="Times New Roman" w:hAnsi="Times New Roman" w:cs="Times New Roman"/>
                <w:color w:val="000000" w:themeColor="text1"/>
              </w:rPr>
              <w:t>« molécule intégrante », qui préfigure celui de « maille cristalline</w:t>
            </w:r>
            <w:r w:rsidR="009C687A">
              <w:rPr>
                <w:rFonts w:ascii="Times New Roman" w:hAnsi="Times New Roman" w:cs="Times New Roman"/>
                <w:color w:val="000000" w:themeColor="text1"/>
              </w:rPr>
              <w:t>*</w:t>
            </w:r>
            <w:r w:rsidRPr="00873EB6">
              <w:rPr>
                <w:rFonts w:ascii="Times New Roman" w:hAnsi="Times New Roman" w:cs="Times New Roman"/>
                <w:color w:val="000000" w:themeColor="text1"/>
              </w:rPr>
              <w:t xml:space="preserve"> »</w:t>
            </w:r>
            <w:r>
              <w:rPr>
                <w:rFonts w:ascii="Times New Roman" w:hAnsi="Times New Roman" w:cs="Times New Roman"/>
                <w:color w:val="000000" w:themeColor="text1"/>
              </w:rPr>
              <w:t>.</w:t>
            </w:r>
          </w:p>
          <w:p w:rsidR="00606E2C" w:rsidRDefault="00606E2C" w:rsidP="00606E2C">
            <w:pPr>
              <w:autoSpaceDE w:val="0"/>
              <w:autoSpaceDN w:val="0"/>
              <w:adjustRightInd w:val="0"/>
              <w:rPr>
                <w:rFonts w:ascii="Times New Roman" w:hAnsi="Times New Roman" w:cs="Times New Roman"/>
                <w:color w:val="000000" w:themeColor="text1"/>
              </w:rPr>
            </w:pPr>
          </w:p>
          <w:p w:rsidR="00FB0116" w:rsidRDefault="00FB0116" w:rsidP="00A8178E">
            <w:pPr>
              <w:autoSpaceDE w:val="0"/>
              <w:autoSpaceDN w:val="0"/>
              <w:adjustRightInd w:val="0"/>
              <w:jc w:val="center"/>
              <w:rPr>
                <w:rFonts w:ascii="Times New Roman" w:hAnsi="Times New Roman" w:cs="Times New Roman"/>
                <w:color w:val="000000" w:themeColor="text1"/>
              </w:rPr>
            </w:pPr>
            <w:r w:rsidRPr="00FB0116">
              <w:rPr>
                <w:rFonts w:ascii="Times New Roman" w:hAnsi="Times New Roman" w:cs="Times New Roman"/>
                <w:noProof/>
                <w:color w:val="000000" w:themeColor="text1"/>
                <w:lang w:eastAsia="fr-FR"/>
              </w:rPr>
              <w:drawing>
                <wp:inline distT="0" distB="0" distL="0" distR="0">
                  <wp:extent cx="5281534" cy="2133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2256" cy="2133892"/>
                          </a:xfrm>
                          <a:prstGeom prst="rect">
                            <a:avLst/>
                          </a:prstGeom>
                          <a:noFill/>
                          <a:ln>
                            <a:noFill/>
                          </a:ln>
                        </pic:spPr>
                      </pic:pic>
                    </a:graphicData>
                  </a:graphic>
                </wp:inline>
              </w:drawing>
            </w:r>
          </w:p>
          <w:p w:rsidR="00FB0116" w:rsidRDefault="00FB0116" w:rsidP="00FB0116">
            <w:pPr>
              <w:autoSpaceDE w:val="0"/>
              <w:autoSpaceDN w:val="0"/>
              <w:adjustRightInd w:val="0"/>
              <w:jc w:val="center"/>
              <w:rPr>
                <w:rFonts w:ascii="Times New Roman" w:hAnsi="Times New Roman" w:cs="Times New Roman"/>
                <w:color w:val="000000" w:themeColor="text1"/>
              </w:rPr>
            </w:pPr>
            <w:r>
              <w:rPr>
                <w:rFonts w:ascii="Arial,Italic" w:hAnsi="Arial,Italic" w:cs="Arial,Italic"/>
                <w:i/>
                <w:iCs/>
                <w:color w:val="256EB7"/>
                <w:sz w:val="18"/>
                <w:szCs w:val="18"/>
              </w:rPr>
              <w:t>Figure 1 - L’expérience fondatrice de René-Just Haüy</w:t>
            </w:r>
          </w:p>
          <w:p w:rsidR="00FB0116" w:rsidRPr="00FB0116" w:rsidRDefault="00FB0116" w:rsidP="00606E2C">
            <w:pPr>
              <w:autoSpaceDE w:val="0"/>
              <w:autoSpaceDN w:val="0"/>
              <w:adjustRightInd w:val="0"/>
              <w:rPr>
                <w:rFonts w:ascii="Times New Roman" w:hAnsi="Times New Roman" w:cs="Times New Roman"/>
                <w:color w:val="000000" w:themeColor="text1"/>
              </w:rPr>
            </w:pPr>
          </w:p>
          <w:p w:rsidR="00FB0116" w:rsidRPr="00FB0116" w:rsidRDefault="00FB0116" w:rsidP="00013A30">
            <w:pPr>
              <w:autoSpaceDE w:val="0"/>
              <w:autoSpaceDN w:val="0"/>
              <w:adjustRightInd w:val="0"/>
              <w:jc w:val="both"/>
              <w:rPr>
                <w:rFonts w:ascii="Times New Roman" w:hAnsi="Times New Roman" w:cs="Times New Roman"/>
                <w:color w:val="000000" w:themeColor="text1"/>
              </w:rPr>
            </w:pPr>
            <w:r w:rsidRPr="00FB0116">
              <w:rPr>
                <w:rFonts w:ascii="Times New Roman" w:hAnsi="Times New Roman" w:cs="Times New Roman"/>
                <w:color w:val="000000" w:themeColor="text1"/>
              </w:rPr>
              <w:t>La cristallographie moderne relève de deux actes fondateurs successifs : la découverte des rayons X par Wilhelm Röntgen (tout premier prix Nobel de physique, en 1901), en 1895, et la démonstration de leur diffraction par un cristal, en 1912, ce qui vaudra à Max von Laue le prix Nobel en 1914.</w:t>
            </w:r>
          </w:p>
          <w:p w:rsidR="00FB0116" w:rsidRPr="00FB0116" w:rsidRDefault="00FB0116" w:rsidP="00013A30">
            <w:pPr>
              <w:autoSpaceDE w:val="0"/>
              <w:autoSpaceDN w:val="0"/>
              <w:adjustRightInd w:val="0"/>
              <w:jc w:val="both"/>
              <w:rPr>
                <w:rFonts w:ascii="Times New Roman" w:hAnsi="Times New Roman" w:cs="Times New Roman"/>
                <w:color w:val="000000" w:themeColor="text1"/>
              </w:rPr>
            </w:pPr>
            <w:r w:rsidRPr="00FB0116">
              <w:rPr>
                <w:rFonts w:ascii="Times New Roman" w:hAnsi="Times New Roman" w:cs="Times New Roman"/>
                <w:color w:val="000000" w:themeColor="text1"/>
              </w:rPr>
              <w:t xml:space="preserve">Les progrès théoriques dans ce domaine sont extrêmement rapides puisque, dès 1915, William H. Bragg et son fils Laurence décrivent les premières structures cristallines (celles du </w:t>
            </w:r>
            <w:proofErr w:type="spellStart"/>
            <w:r w:rsidR="00DB037A">
              <w:rPr>
                <w:rFonts w:ascii="Times New Roman" w:hAnsi="Times New Roman" w:cs="Times New Roman"/>
                <w:color w:val="000000" w:themeColor="text1"/>
              </w:rPr>
              <w:t>NaCl</w:t>
            </w:r>
            <w:proofErr w:type="spellEnd"/>
            <w:r w:rsidR="00DB037A">
              <w:rPr>
                <w:rFonts w:ascii="Times New Roman" w:hAnsi="Times New Roman" w:cs="Times New Roman"/>
                <w:color w:val="000000" w:themeColor="text1"/>
              </w:rPr>
              <w:t xml:space="preserve"> </w:t>
            </w:r>
            <w:r w:rsidRPr="00FB0116">
              <w:rPr>
                <w:rFonts w:ascii="Times New Roman" w:hAnsi="Times New Roman" w:cs="Times New Roman"/>
                <w:color w:val="000000" w:themeColor="text1"/>
              </w:rPr>
              <w:t xml:space="preserve">et du </w:t>
            </w:r>
            <w:proofErr w:type="spellStart"/>
            <w:r w:rsidR="00DB037A">
              <w:rPr>
                <w:rFonts w:ascii="Times New Roman" w:hAnsi="Times New Roman" w:cs="Times New Roman"/>
                <w:color w:val="000000" w:themeColor="text1"/>
              </w:rPr>
              <w:t>ZnS</w:t>
            </w:r>
            <w:proofErr w:type="spellEnd"/>
            <w:r w:rsidRPr="00FB0116">
              <w:rPr>
                <w:rFonts w:ascii="Times New Roman" w:hAnsi="Times New Roman" w:cs="Times New Roman"/>
                <w:color w:val="000000" w:themeColor="text1"/>
              </w:rPr>
              <w:t>), ce qui leur vaudra également le prix Nobel la même année.</w:t>
            </w:r>
          </w:p>
          <w:p w:rsidR="00606E2C" w:rsidRDefault="00606E2C" w:rsidP="00FB0116">
            <w:pPr>
              <w:autoSpaceDE w:val="0"/>
              <w:autoSpaceDN w:val="0"/>
              <w:adjustRightInd w:val="0"/>
              <w:jc w:val="right"/>
              <w:rPr>
                <w:rFonts w:ascii="Times New Roman" w:hAnsi="Times New Roman" w:cs="Times New Roman"/>
                <w:i/>
                <w:color w:val="404041"/>
              </w:rPr>
            </w:pPr>
            <w:r w:rsidRPr="00873EB6">
              <w:rPr>
                <w:rFonts w:ascii="Times New Roman" w:hAnsi="Times New Roman" w:cs="Times New Roman"/>
                <w:i/>
                <w:color w:val="404041"/>
              </w:rPr>
              <w:t>La Lettre de l’Académie des sciences</w:t>
            </w:r>
            <w:r w:rsidR="00FB0116">
              <w:rPr>
                <w:rFonts w:ascii="Times New Roman" w:hAnsi="Times New Roman" w:cs="Times New Roman"/>
                <w:i/>
                <w:color w:val="404041"/>
              </w:rPr>
              <w:t xml:space="preserve"> </w:t>
            </w:r>
            <w:r w:rsidRPr="00873EB6">
              <w:rPr>
                <w:rFonts w:ascii="Times New Roman" w:hAnsi="Times New Roman" w:cs="Times New Roman"/>
                <w:i/>
                <w:color w:val="404041"/>
              </w:rPr>
              <w:t>AUTOMNE-HIVER 2014</w:t>
            </w:r>
          </w:p>
          <w:p w:rsidR="009C687A" w:rsidRDefault="009C687A" w:rsidP="009C687A">
            <w:pPr>
              <w:autoSpaceDE w:val="0"/>
              <w:autoSpaceDN w:val="0"/>
              <w:adjustRightInd w:val="0"/>
              <w:rPr>
                <w:rFonts w:ascii="Times New Roman" w:hAnsi="Times New Roman" w:cs="Times New Roman"/>
                <w:i/>
                <w:color w:val="404041"/>
              </w:rPr>
            </w:pPr>
          </w:p>
          <w:p w:rsidR="009C687A" w:rsidRDefault="009C687A" w:rsidP="008F3394">
            <w:pPr>
              <w:autoSpaceDE w:val="0"/>
              <w:autoSpaceDN w:val="0"/>
              <w:adjustRightInd w:val="0"/>
            </w:pPr>
            <w:r w:rsidRPr="009C687A">
              <w:rPr>
                <w:rFonts w:ascii="Times New Roman" w:hAnsi="Times New Roman" w:cs="Times New Roman"/>
                <w:b/>
                <w:color w:val="404041"/>
              </w:rPr>
              <w:t>Une maille cristalline</w:t>
            </w:r>
            <w:r>
              <w:rPr>
                <w:rFonts w:ascii="Times New Roman" w:hAnsi="Times New Roman" w:cs="Times New Roman"/>
                <w:color w:val="404041"/>
              </w:rPr>
              <w:t>*</w:t>
            </w:r>
            <w:r w:rsidRPr="009C687A">
              <w:rPr>
                <w:rFonts w:ascii="Times New Roman" w:hAnsi="Times New Roman" w:cs="Times New Roman"/>
                <w:color w:val="404041"/>
              </w:rPr>
              <w:t xml:space="preserve"> est une unité de base parallélépipédique à partir de laquelle on peut engendrer tout le cristal uniquement par des translations</w:t>
            </w:r>
            <w:r>
              <w:rPr>
                <w:rFonts w:ascii="Times New Roman" w:hAnsi="Times New Roman" w:cs="Times New Roman"/>
                <w:i/>
                <w:color w:val="404041"/>
              </w:rPr>
              <w:t>.</w:t>
            </w:r>
          </w:p>
        </w:tc>
      </w:tr>
    </w:tbl>
    <w:p w:rsidR="00606E2C" w:rsidRDefault="00606E2C"/>
    <w:p w:rsidR="00B92524" w:rsidRPr="002D0C7D" w:rsidRDefault="00B92524" w:rsidP="00B92524">
      <w:pPr>
        <w:pBdr>
          <w:top w:val="single" w:sz="4" w:space="1" w:color="800080"/>
          <w:left w:val="single" w:sz="4" w:space="4" w:color="800080"/>
          <w:bottom w:val="single" w:sz="4" w:space="1" w:color="800080"/>
          <w:right w:val="single" w:sz="4" w:space="4" w:color="800080"/>
        </w:pBdr>
        <w:shd w:val="clear" w:color="auto" w:fill="E8BACA"/>
        <w:rPr>
          <w:rFonts w:cs="Calibri"/>
          <w:b/>
          <w:color w:val="712540"/>
        </w:rPr>
      </w:pPr>
      <w:r w:rsidRPr="002D0C7D">
        <w:rPr>
          <w:rFonts w:cs="Calibri"/>
          <w:b/>
          <w:color w:val="712540"/>
        </w:rPr>
        <w:t xml:space="preserve">TRAVAIL A EFFECTUER </w:t>
      </w:r>
    </w:p>
    <w:p w:rsidR="00B92524" w:rsidRDefault="00A865D8" w:rsidP="00A865D8">
      <w:pPr>
        <w:pStyle w:val="Paragraphedeliste"/>
        <w:numPr>
          <w:ilvl w:val="0"/>
          <w:numId w:val="19"/>
        </w:numPr>
        <w:ind w:left="284"/>
        <w:rPr>
          <w:b/>
        </w:rPr>
      </w:pPr>
      <w:r>
        <w:rPr>
          <w:noProof/>
        </w:rPr>
        <w:drawing>
          <wp:anchor distT="0" distB="0" distL="114300" distR="114300" simplePos="0" relativeHeight="251674624" behindDoc="0" locked="0" layoutInCell="1" allowOverlap="1" wp14:anchorId="2D1FCA3D">
            <wp:simplePos x="0" y="0"/>
            <wp:positionH relativeFrom="column">
              <wp:posOffset>5107305</wp:posOffset>
            </wp:positionH>
            <wp:positionV relativeFrom="paragraph">
              <wp:posOffset>104775</wp:posOffset>
            </wp:positionV>
            <wp:extent cx="1571625" cy="1179830"/>
            <wp:effectExtent l="0" t="0" r="9525" b="1270"/>
            <wp:wrapThrough wrapText="bothSides">
              <wp:wrapPolygon edited="0">
                <wp:start x="0" y="0"/>
                <wp:lineTo x="0" y="21274"/>
                <wp:lineTo x="21469" y="21274"/>
                <wp:lineTo x="21469" y="0"/>
                <wp:lineTo x="0" y="0"/>
              </wp:wrapPolygon>
            </wp:wrapThrough>
            <wp:docPr id="2" name="Image 2" descr="https://www.inrap.fr/dossiers/userdata/c_page/0/422/1600_422_vignette_Halite-SalinsVRGcLh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rap.fr/dossiers/userdata/c_page/0/422/1600_422_vignette_Halite-SalinsVRGcLheu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29" t="3528" r="4187" b="5919"/>
                    <a:stretch/>
                  </pic:blipFill>
                  <pic:spPr bwMode="auto">
                    <a:xfrm>
                      <a:off x="0" y="0"/>
                      <a:ext cx="1571625" cy="117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L’</w:t>
      </w:r>
      <w:r w:rsidR="00AC0A65" w:rsidRPr="00CB1257">
        <w:rPr>
          <w:b/>
        </w:rPr>
        <w:t>origine</w:t>
      </w:r>
      <w:r>
        <w:rPr>
          <w:b/>
        </w:rPr>
        <w:t xml:space="preserve"> du sel</w:t>
      </w:r>
    </w:p>
    <w:p w:rsidR="00BC53A8" w:rsidRPr="00BC53A8" w:rsidRDefault="00BC53A8" w:rsidP="00BC53A8">
      <w:pPr>
        <w:pStyle w:val="Paragraphedeliste"/>
        <w:ind w:left="0"/>
        <w:rPr>
          <w:sz w:val="22"/>
          <w:szCs w:val="22"/>
        </w:rPr>
      </w:pPr>
    </w:p>
    <w:p w:rsidR="00B92524" w:rsidRDefault="00A8178E" w:rsidP="00B92524">
      <w:pPr>
        <w:pStyle w:val="Paragraphedeliste"/>
        <w:numPr>
          <w:ilvl w:val="0"/>
          <w:numId w:val="10"/>
        </w:numPr>
        <w:rPr>
          <w:sz w:val="22"/>
          <w:szCs w:val="22"/>
        </w:rPr>
      </w:pPr>
      <w:r>
        <w:rPr>
          <w:sz w:val="22"/>
          <w:szCs w:val="22"/>
        </w:rPr>
        <w:t xml:space="preserve">Citer deux </w:t>
      </w:r>
      <w:r w:rsidR="009367D2">
        <w:rPr>
          <w:sz w:val="22"/>
          <w:szCs w:val="22"/>
        </w:rPr>
        <w:t>procédés permettant de récolter</w:t>
      </w:r>
      <w:r>
        <w:rPr>
          <w:sz w:val="22"/>
          <w:szCs w:val="22"/>
        </w:rPr>
        <w:t xml:space="preserve"> du </w:t>
      </w:r>
      <w:r w:rsidR="003D3AC1" w:rsidRPr="00AC0A65">
        <w:rPr>
          <w:sz w:val="22"/>
          <w:szCs w:val="22"/>
        </w:rPr>
        <w:t xml:space="preserve">chlorure de sodium </w:t>
      </w:r>
      <w:r>
        <w:rPr>
          <w:sz w:val="22"/>
          <w:szCs w:val="22"/>
        </w:rPr>
        <w:t>solide.</w:t>
      </w:r>
    </w:p>
    <w:p w:rsidR="00A865D8" w:rsidRPr="00A865D8" w:rsidRDefault="00A865D8" w:rsidP="00A865D8">
      <w:pPr>
        <w:spacing w:after="0"/>
      </w:pPr>
    </w:p>
    <w:p w:rsidR="009F069B" w:rsidRPr="008F3394" w:rsidRDefault="009F069B" w:rsidP="00A865D8">
      <w:pPr>
        <w:pStyle w:val="Paragraphedeliste"/>
        <w:numPr>
          <w:ilvl w:val="0"/>
          <w:numId w:val="19"/>
        </w:numPr>
        <w:ind w:left="284"/>
        <w:rPr>
          <w:b/>
        </w:rPr>
      </w:pPr>
      <w:r w:rsidRPr="008F3394">
        <w:rPr>
          <w:b/>
        </w:rPr>
        <w:t>Sa structure macroscopique</w:t>
      </w:r>
    </w:p>
    <w:p w:rsidR="009F069B" w:rsidRPr="0006333E" w:rsidRDefault="009F069B" w:rsidP="009F069B">
      <w:pPr>
        <w:spacing w:after="0"/>
        <w:rPr>
          <w:rFonts w:ascii="Times New Roman" w:hAnsi="Times New Roman" w:cs="Times New Roman"/>
          <w:sz w:val="18"/>
          <w:szCs w:val="18"/>
        </w:rPr>
      </w:pPr>
    </w:p>
    <w:p w:rsidR="009F069B" w:rsidRPr="00BC53A8" w:rsidRDefault="009F069B" w:rsidP="00BC53A8">
      <w:pPr>
        <w:pStyle w:val="Paragraphedeliste"/>
        <w:numPr>
          <w:ilvl w:val="0"/>
          <w:numId w:val="20"/>
        </w:numPr>
      </w:pPr>
      <w:r w:rsidRPr="00BC53A8">
        <w:t xml:space="preserve">Quelle est la forme géométrique des cristaux de sel </w:t>
      </w:r>
      <w:r w:rsidR="00013A30" w:rsidRPr="00BC53A8">
        <w:t>photographiés</w:t>
      </w:r>
      <w:r w:rsidR="008F3394">
        <w:t> ?</w:t>
      </w:r>
    </w:p>
    <w:p w:rsidR="00A8178E" w:rsidRPr="00A865D8" w:rsidRDefault="009F069B" w:rsidP="00BC53A8">
      <w:pPr>
        <w:pStyle w:val="Paragraphedeliste"/>
        <w:numPr>
          <w:ilvl w:val="0"/>
          <w:numId w:val="20"/>
        </w:numPr>
        <w:rPr>
          <w:sz w:val="18"/>
          <w:szCs w:val="18"/>
        </w:rPr>
      </w:pPr>
      <w:r w:rsidRPr="00BC53A8">
        <w:t>En vous appuyant sur le document 2, prévoir la forme de la maille cristalline</w:t>
      </w:r>
      <w:r w:rsidR="00A8178E" w:rsidRPr="00BC53A8">
        <w:t xml:space="preserve"> du chlorure de sodium.</w:t>
      </w:r>
      <w:r w:rsidR="00A865D8">
        <w:t xml:space="preserve">                                                                         </w:t>
      </w:r>
      <w:r w:rsidR="00A865D8" w:rsidRPr="00A865D8">
        <w:rPr>
          <w:sz w:val="18"/>
          <w:szCs w:val="18"/>
        </w:rPr>
        <w:t>https://www.inrap.fr</w:t>
      </w:r>
    </w:p>
    <w:p w:rsidR="009C687A" w:rsidRPr="0006333E" w:rsidRDefault="009C687A" w:rsidP="009F069B">
      <w:pPr>
        <w:spacing w:after="0"/>
        <w:rPr>
          <w:rFonts w:ascii="Times New Roman" w:hAnsi="Times New Roman" w:cs="Times New Roman"/>
          <w:sz w:val="18"/>
          <w:szCs w:val="18"/>
        </w:rPr>
      </w:pPr>
    </w:p>
    <w:p w:rsidR="003D3AC1" w:rsidRPr="00CB1257" w:rsidRDefault="003D3AC1" w:rsidP="00A865D8">
      <w:pPr>
        <w:pStyle w:val="Paragraphedeliste"/>
        <w:numPr>
          <w:ilvl w:val="0"/>
          <w:numId w:val="19"/>
        </w:numPr>
        <w:ind w:left="284"/>
        <w:rPr>
          <w:b/>
        </w:rPr>
      </w:pPr>
      <w:r w:rsidRPr="00CB1257">
        <w:rPr>
          <w:b/>
        </w:rPr>
        <w:t>Sa structure microscopique</w:t>
      </w:r>
    </w:p>
    <w:p w:rsidR="00CB1257" w:rsidRPr="0006333E" w:rsidRDefault="00CB1257" w:rsidP="003D3AC1">
      <w:pPr>
        <w:pStyle w:val="Paragraphedeliste"/>
        <w:ind w:left="0"/>
        <w:rPr>
          <w:i/>
          <w:sz w:val="18"/>
          <w:szCs w:val="18"/>
        </w:rPr>
      </w:pPr>
    </w:p>
    <w:p w:rsidR="003D3AC1" w:rsidRPr="00AC0A65" w:rsidRDefault="00CB1257" w:rsidP="003D3AC1">
      <w:pPr>
        <w:pStyle w:val="Paragraphedeliste"/>
        <w:ind w:left="0"/>
        <w:rPr>
          <w:i/>
          <w:sz w:val="22"/>
          <w:szCs w:val="22"/>
        </w:rPr>
      </w:pPr>
      <w:r>
        <w:rPr>
          <w:i/>
          <w:sz w:val="22"/>
          <w:szCs w:val="22"/>
        </w:rPr>
        <w:t>Ouvri</w:t>
      </w:r>
      <w:r w:rsidR="00AD04A3">
        <w:rPr>
          <w:i/>
          <w:sz w:val="22"/>
          <w:szCs w:val="22"/>
        </w:rPr>
        <w:t>r le</w:t>
      </w:r>
      <w:r w:rsidR="003D3AC1" w:rsidRPr="00AC0A65">
        <w:rPr>
          <w:i/>
          <w:sz w:val="22"/>
          <w:szCs w:val="22"/>
        </w:rPr>
        <w:t xml:space="preserve"> logiciel </w:t>
      </w:r>
      <w:proofErr w:type="spellStart"/>
      <w:r w:rsidR="003D3AC1" w:rsidRPr="00AC0A65">
        <w:rPr>
          <w:i/>
          <w:sz w:val="22"/>
          <w:szCs w:val="22"/>
        </w:rPr>
        <w:t>Minusc</w:t>
      </w:r>
      <w:proofErr w:type="spellEnd"/>
      <w:r w:rsidR="003D3AC1" w:rsidRPr="00AC0A65">
        <w:rPr>
          <w:i/>
          <w:sz w:val="22"/>
          <w:szCs w:val="22"/>
        </w:rPr>
        <w:t xml:space="preserve">, </w:t>
      </w:r>
      <w:r w:rsidR="00AD04A3">
        <w:rPr>
          <w:i/>
          <w:sz w:val="22"/>
          <w:szCs w:val="22"/>
        </w:rPr>
        <w:t>dans l’onglet Fichier, sélectionner « Halite ». O</w:t>
      </w:r>
      <w:r w:rsidR="003D3AC1" w:rsidRPr="00AC0A65">
        <w:rPr>
          <w:i/>
          <w:sz w:val="22"/>
          <w:szCs w:val="22"/>
        </w:rPr>
        <w:t>bserver la représentation 3D d</w:t>
      </w:r>
      <w:r w:rsidR="00AD04A3">
        <w:rPr>
          <w:i/>
          <w:sz w:val="22"/>
          <w:szCs w:val="22"/>
        </w:rPr>
        <w:t>u cristal de chlorure de sodium</w:t>
      </w:r>
      <w:r w:rsidR="003D3AC1" w:rsidRPr="00AC0A65">
        <w:rPr>
          <w:i/>
          <w:sz w:val="22"/>
          <w:szCs w:val="22"/>
        </w:rPr>
        <w:t>.</w:t>
      </w:r>
      <w:r w:rsidR="00AD04A3">
        <w:rPr>
          <w:i/>
          <w:sz w:val="22"/>
          <w:szCs w:val="22"/>
        </w:rPr>
        <w:t xml:space="preserve"> Choisir la représentation compacte « Sphères ».</w:t>
      </w:r>
    </w:p>
    <w:p w:rsidR="003D3AC1" w:rsidRPr="00AC0A65" w:rsidRDefault="003D3AC1" w:rsidP="003D3AC1">
      <w:pPr>
        <w:pStyle w:val="Paragraphedeliste"/>
        <w:ind w:left="720"/>
        <w:rPr>
          <w:sz w:val="22"/>
          <w:szCs w:val="22"/>
        </w:rPr>
      </w:pPr>
    </w:p>
    <w:p w:rsidR="003D3AC1" w:rsidRPr="00AC0A65" w:rsidRDefault="003D3AC1" w:rsidP="00BC53A8">
      <w:pPr>
        <w:pStyle w:val="Paragraphedeliste"/>
        <w:numPr>
          <w:ilvl w:val="0"/>
          <w:numId w:val="21"/>
        </w:numPr>
        <w:rPr>
          <w:sz w:val="22"/>
          <w:szCs w:val="22"/>
        </w:rPr>
      </w:pPr>
      <w:r w:rsidRPr="00AC0A65">
        <w:rPr>
          <w:sz w:val="22"/>
          <w:szCs w:val="22"/>
        </w:rPr>
        <w:t>Quelle est la nature des entités présentes dans la maille de chlorure de sodium ?</w:t>
      </w:r>
    </w:p>
    <w:p w:rsidR="00AD04A3" w:rsidRPr="00AD04A3" w:rsidRDefault="00AD04A3" w:rsidP="00EE2E08">
      <w:pPr>
        <w:spacing w:before="240" w:after="0"/>
        <w:rPr>
          <w:rFonts w:ascii="Times New Roman" w:hAnsi="Times New Roman" w:cs="Times New Roman"/>
        </w:rPr>
      </w:pPr>
      <w:r w:rsidRPr="00AD04A3">
        <w:rPr>
          <w:rFonts w:ascii="Times New Roman" w:hAnsi="Times New Roman" w:cs="Times New Roman"/>
          <w:i/>
        </w:rPr>
        <w:t>Faites apparaitre 3 mailles dans les trois directions de l’espace</w:t>
      </w:r>
      <w:r w:rsidRPr="00AD04A3">
        <w:rPr>
          <w:rFonts w:ascii="Times New Roman" w:hAnsi="Times New Roman" w:cs="Times New Roman"/>
        </w:rPr>
        <w:t xml:space="preserve">. </w:t>
      </w:r>
    </w:p>
    <w:p w:rsidR="003D3AC1" w:rsidRDefault="003D3AC1" w:rsidP="00BC53A8">
      <w:pPr>
        <w:pStyle w:val="Paragraphedeliste"/>
        <w:numPr>
          <w:ilvl w:val="0"/>
          <w:numId w:val="21"/>
        </w:numPr>
        <w:rPr>
          <w:sz w:val="22"/>
          <w:szCs w:val="22"/>
        </w:rPr>
      </w:pPr>
      <w:r w:rsidRPr="00AC0A65">
        <w:rPr>
          <w:sz w:val="22"/>
          <w:szCs w:val="22"/>
        </w:rPr>
        <w:t>Comment pourriez-vous qualifier la structure du cristal ?</w:t>
      </w:r>
    </w:p>
    <w:p w:rsidR="00AD04A3" w:rsidRPr="00EE2E08" w:rsidRDefault="00AD04A3" w:rsidP="00EE2E08">
      <w:pPr>
        <w:spacing w:before="240" w:after="0"/>
        <w:rPr>
          <w:rFonts w:ascii="Times New Roman" w:hAnsi="Times New Roman" w:cs="Times New Roman"/>
          <w:i/>
        </w:rPr>
      </w:pPr>
      <w:r w:rsidRPr="00EE2E08">
        <w:rPr>
          <w:rFonts w:ascii="Times New Roman" w:hAnsi="Times New Roman" w:cs="Times New Roman"/>
          <w:i/>
        </w:rPr>
        <w:t xml:space="preserve">Choisir maintenant une seule maille et sélectionner la représentation éclatée de la structure </w:t>
      </w:r>
      <w:r w:rsidR="0006333E" w:rsidRPr="00EE2E08">
        <w:rPr>
          <w:rFonts w:ascii="Times New Roman" w:hAnsi="Times New Roman" w:cs="Times New Roman"/>
          <w:i/>
        </w:rPr>
        <w:t>« Sphères</w:t>
      </w:r>
      <w:r w:rsidRPr="00EE2E08">
        <w:rPr>
          <w:rFonts w:ascii="Times New Roman" w:hAnsi="Times New Roman" w:cs="Times New Roman"/>
          <w:i/>
        </w:rPr>
        <w:t xml:space="preserve"> 20% »</w:t>
      </w:r>
    </w:p>
    <w:p w:rsidR="003D3AC1" w:rsidRPr="00AC0A65" w:rsidRDefault="003D3AC1" w:rsidP="00BC53A8">
      <w:pPr>
        <w:pStyle w:val="Paragraphedeliste"/>
        <w:numPr>
          <w:ilvl w:val="0"/>
          <w:numId w:val="21"/>
        </w:numPr>
        <w:rPr>
          <w:sz w:val="22"/>
          <w:szCs w:val="22"/>
        </w:rPr>
      </w:pPr>
      <w:r w:rsidRPr="00AC0A65">
        <w:rPr>
          <w:sz w:val="22"/>
          <w:szCs w:val="22"/>
        </w:rPr>
        <w:t>Où se positionnent les différents ions chlorure Cl</w:t>
      </w:r>
      <w:r w:rsidRPr="00AC0A65">
        <w:rPr>
          <w:sz w:val="22"/>
          <w:szCs w:val="22"/>
          <w:vertAlign w:val="superscript"/>
        </w:rPr>
        <w:t>-</w:t>
      </w:r>
      <w:r w:rsidRPr="00AC0A65">
        <w:rPr>
          <w:sz w:val="22"/>
          <w:szCs w:val="22"/>
        </w:rPr>
        <w:t> ? les ions sodium Na</w:t>
      </w:r>
      <w:r w:rsidRPr="00AC0A65">
        <w:rPr>
          <w:sz w:val="22"/>
          <w:szCs w:val="22"/>
          <w:vertAlign w:val="superscript"/>
        </w:rPr>
        <w:t>+ </w:t>
      </w:r>
      <w:r w:rsidRPr="00AC0A65">
        <w:rPr>
          <w:sz w:val="22"/>
          <w:szCs w:val="22"/>
        </w:rPr>
        <w:t>?</w:t>
      </w:r>
    </w:p>
    <w:p w:rsidR="003A4649" w:rsidRPr="00AC0A65" w:rsidRDefault="00EE2E08" w:rsidP="00BC53A8">
      <w:pPr>
        <w:pStyle w:val="Paragraphedeliste"/>
        <w:numPr>
          <w:ilvl w:val="0"/>
          <w:numId w:val="21"/>
        </w:numPr>
        <w:spacing w:after="4" w:line="250" w:lineRule="auto"/>
        <w:ind w:right="1"/>
        <w:jc w:val="both"/>
        <w:rPr>
          <w:sz w:val="22"/>
          <w:szCs w:val="22"/>
        </w:rPr>
      </w:pPr>
      <w:r>
        <w:rPr>
          <w:noProof/>
        </w:rPr>
        <w:drawing>
          <wp:anchor distT="0" distB="0" distL="114300" distR="114300" simplePos="0" relativeHeight="251671552" behindDoc="0" locked="0" layoutInCell="1" allowOverlap="1">
            <wp:simplePos x="0" y="0"/>
            <wp:positionH relativeFrom="column">
              <wp:posOffset>5803265</wp:posOffset>
            </wp:positionH>
            <wp:positionV relativeFrom="paragraph">
              <wp:posOffset>249555</wp:posOffset>
            </wp:positionV>
            <wp:extent cx="955040" cy="1002665"/>
            <wp:effectExtent l="0" t="0" r="0" b="6985"/>
            <wp:wrapThrough wrapText="bothSides">
              <wp:wrapPolygon edited="0">
                <wp:start x="0" y="0"/>
                <wp:lineTo x="0" y="21340"/>
                <wp:lineTo x="21112" y="21340"/>
                <wp:lineTo x="2111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1331" r="93211" b="75995"/>
                    <a:stretch/>
                  </pic:blipFill>
                  <pic:spPr bwMode="auto">
                    <a:xfrm>
                      <a:off x="0" y="0"/>
                      <a:ext cx="955040" cy="100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649" w:rsidRPr="00AC0A65">
        <w:rPr>
          <w:sz w:val="22"/>
          <w:szCs w:val="22"/>
        </w:rPr>
        <w:t xml:space="preserve">En choisissant des couleurs différentes pour les ions sodium et les ions chlorures, </w:t>
      </w:r>
      <w:r w:rsidR="00B30B04">
        <w:rPr>
          <w:sz w:val="22"/>
          <w:szCs w:val="22"/>
        </w:rPr>
        <w:t>représent</w:t>
      </w:r>
      <w:r w:rsidR="00AC0A65" w:rsidRPr="00AC0A65">
        <w:rPr>
          <w:sz w:val="22"/>
          <w:szCs w:val="22"/>
        </w:rPr>
        <w:t>er la maille cristalline en 3D</w:t>
      </w:r>
      <w:r w:rsidR="003A4649" w:rsidRPr="00AC0A65">
        <w:rPr>
          <w:sz w:val="22"/>
          <w:szCs w:val="22"/>
        </w:rPr>
        <w:t>.</w:t>
      </w:r>
    </w:p>
    <w:p w:rsidR="00AD04A3" w:rsidRDefault="00AD04A3" w:rsidP="00EE2E08">
      <w:pPr>
        <w:spacing w:after="0"/>
        <w:ind w:right="1"/>
        <w:rPr>
          <w:rFonts w:ascii="Times New Roman" w:hAnsi="Times New Roman" w:cs="Times New Roman"/>
          <w:sz w:val="18"/>
          <w:szCs w:val="18"/>
        </w:rPr>
      </w:pPr>
    </w:p>
    <w:p w:rsidR="00DD548A" w:rsidRPr="0006333E" w:rsidRDefault="007234BE" w:rsidP="00EE2E08">
      <w:pPr>
        <w:spacing w:after="0"/>
        <w:ind w:right="1"/>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75648" behindDoc="0" locked="0" layoutInCell="1" allowOverlap="1">
                <wp:simplePos x="0" y="0"/>
                <wp:positionH relativeFrom="column">
                  <wp:posOffset>5727065</wp:posOffset>
                </wp:positionH>
                <wp:positionV relativeFrom="paragraph">
                  <wp:posOffset>26670</wp:posOffset>
                </wp:positionV>
                <wp:extent cx="0" cy="676275"/>
                <wp:effectExtent l="76200" t="38100" r="76200" b="47625"/>
                <wp:wrapNone/>
                <wp:docPr id="3" name="Connecteur droit avec flèche 3"/>
                <wp:cNvGraphicFramePr/>
                <a:graphic xmlns:a="http://schemas.openxmlformats.org/drawingml/2006/main">
                  <a:graphicData uri="http://schemas.microsoft.com/office/word/2010/wordprocessingShape">
                    <wps:wsp>
                      <wps:cNvCnPr/>
                      <wps:spPr>
                        <a:xfrm>
                          <a:off x="0" y="0"/>
                          <a:ext cx="0" cy="6762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17EFB1" id="_x0000_t32" coordsize="21600,21600" o:spt="32" o:oned="t" path="m,l21600,21600e" filled="f">
                <v:path arrowok="t" fillok="f" o:connecttype="none"/>
                <o:lock v:ext="edit" shapetype="t"/>
              </v:shapetype>
              <v:shape id="Connecteur droit avec flèche 3" o:spid="_x0000_s1026" type="#_x0000_t32" style="position:absolute;margin-left:450.95pt;margin-top:2.1pt;width:0;height:53.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W9wEAAFMEAAAOAAAAZHJzL2Uyb0RvYy54bWysVEuOEzEQ3SNxB8t70klGZFArnVlkGDYI&#10;RjAcwGOX05b8U9mTz424Bxej7O50+IyQQGzc/tSreu+53Oubo7NsD5hM8B1fzOacgZdBGb/r+JeH&#10;u1dvOEtZeCVs8NDxEyR+s3n5Yn2ILSxDH6wCZJTEp/YQO97nHNumSbIHJ9IsRPB0qAM6kWmJu0ah&#10;OFB2Z5vlfL5qDgFVxCAhJdq9HQ75pubXGmT+qHWCzGzHiVuuI9bxsYzNZi3aHYrYGznSEP/Awgnj&#10;qeiU6lZkwZ7Q/JbKGYkhBZ1nMrgmaG0kVA2kZjH/Rc3nXkSoWsicFCeb0v9LKz/s75EZ1fErzrxw&#10;dEXb4D35Bk/IFAaTmdiDZNp++0qXwq6KZYeYWkJu/T2OqxTvseg/anTlS8rYsdp8mmyGY2Zy2JS0&#10;u7peLa9fl3TNBRcx5XcQHCuTjqeMwuz6PHIKuKgui/37lAfgGVCKWl/GFKxRd8bauiiNBFuLbC+o&#10;BfJxMRb8KaoHod56xfIpkgEZjfA7CyVStFkY+/wZ0S4Vm+LGoL/O8snCwOYTaLKWFA+sa1NfuAgp&#10;weczH+spusA0MZ+A8yr3j8AxvkChNvzfgCdErRx8nsDO+IDPVb9YqIf4swOD7mLBY1Cn2hnVGurc&#10;esXjKytP48d1hV/+BZvvAAAA//8DAFBLAwQUAAYACAAAACEAOL6zUt4AAAAJAQAADwAAAGRycy9k&#10;b3ducmV2LnhtbEyPQUvDQBCF74L/YRnBm91NDGrTbEoRPFgvWoXS2zaZZkOzsyG7adN/74gHPT7e&#10;x5tviuXkOnHCIbSeNCQzBQKp8nVLjYavz5e7JxAhGqpN5wk1XDDAsry+Kkxe+zN94GkTG8EjFHKj&#10;wcbY51KGyqIzYeZ7JO4OfnAmchwaWQ/mzOOuk6lSD9KZlviCNT0+W6yOm9Fp2G0vx3H39rpN7Nqu&#10;mve1y7L7VOvbm2m1ABFxin8w/OizOpTstPcj1UF0GuYqmTOqIUtBcP+b9wwm6hFkWcj/H5TfAAAA&#10;//8DAFBLAQItABQABgAIAAAAIQC2gziS/gAAAOEBAAATAAAAAAAAAAAAAAAAAAAAAABbQ29udGVu&#10;dF9UeXBlc10ueG1sUEsBAi0AFAAGAAgAAAAhADj9If/WAAAAlAEAAAsAAAAAAAAAAAAAAAAALwEA&#10;AF9yZWxzLy5yZWxzUEsBAi0AFAAGAAgAAAAhAD7A+Vb3AQAAUwQAAA4AAAAAAAAAAAAAAAAALgIA&#10;AGRycy9lMm9Eb2MueG1sUEsBAi0AFAAGAAgAAAAhADi+s1LeAAAACQEAAA8AAAAAAAAAAAAAAAAA&#10;UQQAAGRycy9kb3ducmV2LnhtbFBLBQYAAAAABAAEAPMAAABcBQAAAAA=&#10;" strokecolor="black [3213]" strokeweight=".5pt">
                <v:stroke startarrow="block" endarrow="block" joinstyle="miter"/>
              </v:shape>
            </w:pict>
          </mc:Fallback>
        </mc:AlternateContent>
      </w:r>
    </w:p>
    <w:p w:rsidR="003A4649" w:rsidRDefault="003A4649" w:rsidP="0006333E">
      <w:pPr>
        <w:spacing w:after="0"/>
        <w:ind w:right="1"/>
        <w:rPr>
          <w:rFonts w:ascii="Times New Roman" w:hAnsi="Times New Roman" w:cs="Times New Roman"/>
        </w:rPr>
      </w:pPr>
      <w:r w:rsidRPr="00AC0A65">
        <w:rPr>
          <w:rFonts w:ascii="Times New Roman" w:hAnsi="Times New Roman" w:cs="Times New Roman"/>
        </w:rPr>
        <w:t xml:space="preserve">Le sel est un assemblage d’ions sodium et </w:t>
      </w:r>
      <w:r w:rsidR="00B30B04">
        <w:rPr>
          <w:rFonts w:ascii="Times New Roman" w:hAnsi="Times New Roman" w:cs="Times New Roman"/>
        </w:rPr>
        <w:t xml:space="preserve">d’ions </w:t>
      </w:r>
      <w:r w:rsidRPr="00AC0A65">
        <w:rPr>
          <w:rFonts w:ascii="Times New Roman" w:hAnsi="Times New Roman" w:cs="Times New Roman"/>
        </w:rPr>
        <w:t>chlorure basé sur une structure cubique à faces centrées</w:t>
      </w:r>
      <w:r w:rsidR="00AC0A65" w:rsidRPr="00AC0A65">
        <w:rPr>
          <w:rFonts w:ascii="Times New Roman" w:hAnsi="Times New Roman" w:cs="Times New Roman"/>
        </w:rPr>
        <w:t xml:space="preserve"> dont une représentation est donnée ci-contre.</w:t>
      </w:r>
      <w:r w:rsidR="00B30B04">
        <w:rPr>
          <w:rFonts w:ascii="Times New Roman" w:hAnsi="Times New Roman" w:cs="Times New Roman"/>
        </w:rPr>
        <w:t xml:space="preserve"> La longueur de l’arête du cube est notée a.</w:t>
      </w:r>
      <w:r w:rsidR="007234BE">
        <w:rPr>
          <w:rFonts w:ascii="Times New Roman" w:hAnsi="Times New Roman" w:cs="Times New Roman"/>
        </w:rPr>
        <w:t xml:space="preserve">      </w:t>
      </w:r>
      <w:proofErr w:type="gramStart"/>
      <w:r w:rsidR="007234BE">
        <w:rPr>
          <w:rFonts w:ascii="Times New Roman" w:hAnsi="Times New Roman" w:cs="Times New Roman"/>
        </w:rPr>
        <w:t>a</w:t>
      </w:r>
      <w:proofErr w:type="gramEnd"/>
    </w:p>
    <w:p w:rsidR="00EE2E08" w:rsidRDefault="00EE2E08" w:rsidP="00EE2E08">
      <w:pPr>
        <w:spacing w:after="0"/>
        <w:ind w:right="1"/>
        <w:rPr>
          <w:rFonts w:ascii="Times New Roman" w:hAnsi="Times New Roman" w:cs="Times New Roman"/>
          <w:sz w:val="18"/>
          <w:szCs w:val="18"/>
        </w:rPr>
      </w:pPr>
    </w:p>
    <w:p w:rsidR="00DD548A" w:rsidRPr="0006333E" w:rsidRDefault="00DD548A" w:rsidP="00EE2E08">
      <w:pPr>
        <w:spacing w:after="0"/>
        <w:ind w:right="1"/>
        <w:rPr>
          <w:rFonts w:ascii="Times New Roman" w:hAnsi="Times New Roman" w:cs="Times New Roman"/>
          <w:sz w:val="18"/>
          <w:szCs w:val="18"/>
        </w:rPr>
      </w:pPr>
    </w:p>
    <w:p w:rsidR="003A4649" w:rsidRPr="00D603A1" w:rsidRDefault="003A4649" w:rsidP="00BC53A8">
      <w:pPr>
        <w:pStyle w:val="Paragraphedeliste"/>
        <w:numPr>
          <w:ilvl w:val="0"/>
          <w:numId w:val="21"/>
        </w:numPr>
        <w:spacing w:after="4" w:line="250" w:lineRule="auto"/>
        <w:ind w:right="1"/>
        <w:jc w:val="both"/>
        <w:rPr>
          <w:sz w:val="22"/>
          <w:szCs w:val="22"/>
        </w:rPr>
      </w:pPr>
      <w:r w:rsidRPr="00AC0A65">
        <w:rPr>
          <w:sz w:val="22"/>
          <w:szCs w:val="22"/>
        </w:rPr>
        <w:t xml:space="preserve">On peut aussi décrire la maille de chlorure de sodium par deux réseaux cubiques à faces centrées, l’un d’ions sodium et l’autre d’ions chlorure ayant subi l’un par rapport à l’autre une transformation </w:t>
      </w:r>
      <w:r w:rsidRPr="00D603A1">
        <w:rPr>
          <w:sz w:val="22"/>
          <w:szCs w:val="22"/>
        </w:rPr>
        <w:t>géométrique. Laquelle ?</w:t>
      </w:r>
    </w:p>
    <w:p w:rsidR="003D3AC1" w:rsidRPr="0006333E" w:rsidRDefault="003D3AC1" w:rsidP="003D3AC1">
      <w:pPr>
        <w:pStyle w:val="Paragraphedeliste"/>
        <w:ind w:left="0"/>
        <w:rPr>
          <w:sz w:val="18"/>
          <w:szCs w:val="18"/>
        </w:rPr>
      </w:pPr>
    </w:p>
    <w:p w:rsidR="00AC0A65" w:rsidRPr="00D603A1" w:rsidRDefault="003D3AC1" w:rsidP="00BC53A8">
      <w:pPr>
        <w:pStyle w:val="Paragraphedeliste"/>
        <w:numPr>
          <w:ilvl w:val="0"/>
          <w:numId w:val="21"/>
        </w:numPr>
        <w:spacing w:after="119" w:line="239" w:lineRule="auto"/>
        <w:ind w:right="5"/>
        <w:jc w:val="both"/>
        <w:rPr>
          <w:sz w:val="22"/>
          <w:szCs w:val="22"/>
        </w:rPr>
      </w:pPr>
      <w:r w:rsidRPr="00D603A1">
        <w:rPr>
          <w:sz w:val="22"/>
          <w:szCs w:val="22"/>
        </w:rPr>
        <w:t xml:space="preserve">On </w:t>
      </w:r>
      <w:r w:rsidR="00EE2E08" w:rsidRPr="00D603A1">
        <w:rPr>
          <w:sz w:val="22"/>
          <w:szCs w:val="22"/>
        </w:rPr>
        <w:t>souhaite</w:t>
      </w:r>
      <w:r w:rsidRPr="00D603A1">
        <w:rPr>
          <w:sz w:val="22"/>
          <w:szCs w:val="22"/>
        </w:rPr>
        <w:t xml:space="preserve"> vérifier </w:t>
      </w:r>
      <w:r w:rsidR="00EE2E08" w:rsidRPr="00D603A1">
        <w:rPr>
          <w:sz w:val="22"/>
          <w:szCs w:val="22"/>
        </w:rPr>
        <w:t>la neutralité électrique du</w:t>
      </w:r>
      <w:r w:rsidRPr="00D603A1">
        <w:rPr>
          <w:sz w:val="22"/>
          <w:szCs w:val="22"/>
        </w:rPr>
        <w:t xml:space="preserve"> solide ionique. Pour cela, on calcule la charge électrique </w:t>
      </w:r>
      <w:r w:rsidR="00AC0A65" w:rsidRPr="00D603A1">
        <w:rPr>
          <w:sz w:val="22"/>
          <w:szCs w:val="22"/>
        </w:rPr>
        <w:t>portée par un</w:t>
      </w:r>
      <w:r w:rsidR="00EE2E08" w:rsidRPr="00D603A1">
        <w:rPr>
          <w:sz w:val="22"/>
          <w:szCs w:val="22"/>
        </w:rPr>
        <w:t>e maille cubique</w:t>
      </w:r>
      <w:r w:rsidR="00AC0A65" w:rsidRPr="00D603A1">
        <w:rPr>
          <w:sz w:val="22"/>
          <w:szCs w:val="22"/>
        </w:rPr>
        <w:t>.</w:t>
      </w:r>
    </w:p>
    <w:p w:rsidR="00EE2E08" w:rsidRPr="008F3394" w:rsidRDefault="00EE2E08" w:rsidP="007B01C6">
      <w:pPr>
        <w:pStyle w:val="Paragraphedeliste"/>
        <w:numPr>
          <w:ilvl w:val="0"/>
          <w:numId w:val="18"/>
        </w:numPr>
        <w:spacing w:line="239" w:lineRule="auto"/>
        <w:ind w:left="993" w:right="5"/>
        <w:rPr>
          <w:sz w:val="22"/>
          <w:szCs w:val="22"/>
        </w:rPr>
      </w:pPr>
      <w:r w:rsidRPr="008F3394">
        <w:rPr>
          <w:sz w:val="22"/>
          <w:szCs w:val="22"/>
        </w:rPr>
        <w:t xml:space="preserve">Un ion situé entièrement à l’intérieur du cube compte pour </w:t>
      </w:r>
      <w:r w:rsidR="00D603A1" w:rsidRPr="008F3394">
        <w:rPr>
          <w:sz w:val="22"/>
          <w:szCs w:val="22"/>
        </w:rPr>
        <w:t>« </w:t>
      </w:r>
      <w:r w:rsidRPr="008F3394">
        <w:rPr>
          <w:sz w:val="22"/>
          <w:szCs w:val="22"/>
        </w:rPr>
        <w:t>1</w:t>
      </w:r>
      <w:r w:rsidR="00D603A1" w:rsidRPr="008F3394">
        <w:rPr>
          <w:sz w:val="22"/>
          <w:szCs w:val="22"/>
        </w:rPr>
        <w:t> »</w:t>
      </w:r>
      <w:r w:rsidRPr="008F3394">
        <w:rPr>
          <w:sz w:val="22"/>
          <w:szCs w:val="22"/>
        </w:rPr>
        <w:t xml:space="preserve"> car il </w:t>
      </w:r>
      <w:r w:rsidR="00666309" w:rsidRPr="008F3394">
        <w:rPr>
          <w:sz w:val="22"/>
          <w:szCs w:val="22"/>
        </w:rPr>
        <w:t>n’</w:t>
      </w:r>
      <w:r w:rsidRPr="008F3394">
        <w:rPr>
          <w:sz w:val="22"/>
          <w:szCs w:val="22"/>
        </w:rPr>
        <w:t>appartient qu’à un seul cube élémentaire.</w:t>
      </w:r>
      <w:r w:rsidRPr="008F3394">
        <w:rPr>
          <w:sz w:val="22"/>
          <w:szCs w:val="22"/>
        </w:rPr>
        <w:br/>
        <w:t>Un ion situé sur u</w:t>
      </w:r>
      <w:bookmarkStart w:id="0" w:name="_GoBack"/>
      <w:bookmarkEnd w:id="0"/>
      <w:r w:rsidRPr="008F3394">
        <w:rPr>
          <w:sz w:val="22"/>
          <w:szCs w:val="22"/>
        </w:rPr>
        <w:t>ne face appartient aux deux cubes ayant cette face en commun</w:t>
      </w:r>
      <w:r w:rsidR="00666309" w:rsidRPr="008F3394">
        <w:rPr>
          <w:sz w:val="22"/>
          <w:szCs w:val="22"/>
        </w:rPr>
        <w:t>,</w:t>
      </w:r>
      <w:r w:rsidRPr="008F3394">
        <w:rPr>
          <w:sz w:val="22"/>
          <w:szCs w:val="22"/>
        </w:rPr>
        <w:t xml:space="preserve"> il compte donc pour </w:t>
      </w:r>
      <w:r w:rsidR="00FC44B3">
        <w:rPr>
          <w:sz w:val="22"/>
          <w:szCs w:val="22"/>
        </w:rPr>
        <w:t>« ½ »</w:t>
      </w:r>
      <w:r w:rsidRPr="008F3394">
        <w:rPr>
          <w:sz w:val="22"/>
          <w:szCs w:val="22"/>
        </w:rPr>
        <w:t>.</w:t>
      </w:r>
      <w:r w:rsidR="008F3394">
        <w:rPr>
          <w:sz w:val="22"/>
          <w:szCs w:val="22"/>
        </w:rPr>
        <w:t xml:space="preserve"> </w:t>
      </w:r>
      <w:r w:rsidRPr="008F3394">
        <w:rPr>
          <w:sz w:val="22"/>
          <w:szCs w:val="22"/>
        </w:rPr>
        <w:t>Compléter le tableau suivant :</w:t>
      </w:r>
    </w:p>
    <w:p w:rsidR="00EE2E08" w:rsidRDefault="00EE2E08" w:rsidP="009F069B">
      <w:pPr>
        <w:spacing w:after="0" w:line="239" w:lineRule="auto"/>
        <w:ind w:right="5"/>
        <w:jc w:val="both"/>
        <w:rPr>
          <w:rFonts w:ascii="Times New Roman" w:eastAsia="Times New Roman" w:hAnsi="Times New Roman" w:cs="Times New Roman"/>
        </w:rPr>
      </w:pPr>
    </w:p>
    <w:p w:rsidR="00A87D22" w:rsidRPr="00D603A1" w:rsidRDefault="00A87D22" w:rsidP="009F069B">
      <w:pPr>
        <w:spacing w:after="0" w:line="239" w:lineRule="auto"/>
        <w:ind w:right="5"/>
        <w:jc w:val="both"/>
        <w:rPr>
          <w:rFonts w:ascii="Times New Roman" w:eastAsia="Times New Roman" w:hAnsi="Times New Roman" w:cs="Times New Roman"/>
        </w:rPr>
      </w:pPr>
    </w:p>
    <w:tbl>
      <w:tblPr>
        <w:tblStyle w:val="Grilledutableau"/>
        <w:tblW w:w="10343" w:type="dxa"/>
        <w:tblLook w:val="04A0" w:firstRow="1" w:lastRow="0" w:firstColumn="1" w:lastColumn="0" w:noHBand="0" w:noVBand="1"/>
      </w:tblPr>
      <w:tblGrid>
        <w:gridCol w:w="2547"/>
        <w:gridCol w:w="2693"/>
        <w:gridCol w:w="2268"/>
        <w:gridCol w:w="2835"/>
      </w:tblGrid>
      <w:tr w:rsidR="00EE2E08" w:rsidRPr="00D603A1" w:rsidTr="008F3394">
        <w:trPr>
          <w:trHeight w:val="336"/>
        </w:trPr>
        <w:tc>
          <w:tcPr>
            <w:tcW w:w="2547" w:type="dxa"/>
            <w:vAlign w:val="center"/>
          </w:tcPr>
          <w:p w:rsidR="00EE2E08" w:rsidRPr="00D603A1" w:rsidRDefault="00EE2E08" w:rsidP="00EE2E08">
            <w:pPr>
              <w:jc w:val="center"/>
              <w:rPr>
                <w:rFonts w:ascii="Times New Roman" w:hAnsi="Times New Roman"/>
                <w:b/>
              </w:rPr>
            </w:pPr>
            <w:r w:rsidRPr="00D603A1">
              <w:rPr>
                <w:rFonts w:ascii="Times New Roman" w:hAnsi="Times New Roman"/>
                <w:b/>
              </w:rPr>
              <w:t>Motif au centre du cube</w:t>
            </w:r>
          </w:p>
        </w:tc>
        <w:tc>
          <w:tcPr>
            <w:tcW w:w="2693" w:type="dxa"/>
            <w:vAlign w:val="center"/>
          </w:tcPr>
          <w:p w:rsidR="00EE2E08" w:rsidRPr="00D603A1" w:rsidRDefault="00EE2E08" w:rsidP="00CB2779">
            <w:pPr>
              <w:jc w:val="center"/>
              <w:rPr>
                <w:rFonts w:ascii="Times New Roman" w:hAnsi="Times New Roman"/>
                <w:b/>
              </w:rPr>
            </w:pPr>
            <w:r w:rsidRPr="00D603A1">
              <w:rPr>
                <w:rFonts w:ascii="Times New Roman" w:hAnsi="Times New Roman"/>
                <w:b/>
              </w:rPr>
              <w:t>Motif sur une face</w:t>
            </w:r>
          </w:p>
        </w:tc>
        <w:tc>
          <w:tcPr>
            <w:tcW w:w="2268" w:type="dxa"/>
            <w:vAlign w:val="center"/>
          </w:tcPr>
          <w:p w:rsidR="00EE2E08" w:rsidRPr="00D603A1" w:rsidRDefault="00EE2E08" w:rsidP="00CB2779">
            <w:pPr>
              <w:jc w:val="center"/>
              <w:rPr>
                <w:rFonts w:ascii="Times New Roman" w:hAnsi="Times New Roman"/>
                <w:b/>
              </w:rPr>
            </w:pPr>
            <w:r w:rsidRPr="00D603A1">
              <w:rPr>
                <w:rFonts w:ascii="Times New Roman" w:hAnsi="Times New Roman"/>
                <w:b/>
              </w:rPr>
              <w:t>Motif sur une arête</w:t>
            </w:r>
          </w:p>
        </w:tc>
        <w:tc>
          <w:tcPr>
            <w:tcW w:w="2835" w:type="dxa"/>
            <w:vAlign w:val="center"/>
          </w:tcPr>
          <w:p w:rsidR="00EE2E08" w:rsidRPr="00D603A1" w:rsidRDefault="00EE2E08" w:rsidP="00EE2E08">
            <w:pPr>
              <w:jc w:val="center"/>
              <w:rPr>
                <w:rFonts w:ascii="Times New Roman" w:hAnsi="Times New Roman"/>
                <w:b/>
              </w:rPr>
            </w:pPr>
            <w:r w:rsidRPr="00D603A1">
              <w:rPr>
                <w:rFonts w:ascii="Times New Roman" w:hAnsi="Times New Roman"/>
                <w:b/>
              </w:rPr>
              <w:t>Motif sur un sommet</w:t>
            </w:r>
          </w:p>
        </w:tc>
      </w:tr>
      <w:tr w:rsidR="00EE2E08" w:rsidRPr="00D603A1" w:rsidTr="00EE2E08">
        <w:trPr>
          <w:trHeight w:val="1496"/>
        </w:trPr>
        <w:tc>
          <w:tcPr>
            <w:tcW w:w="2547" w:type="dxa"/>
            <w:vAlign w:val="center"/>
          </w:tcPr>
          <w:p w:rsidR="00EE2E08" w:rsidRPr="00D603A1" w:rsidRDefault="00EE2E08" w:rsidP="00EE2E08">
            <w:pPr>
              <w:spacing w:after="240"/>
              <w:jc w:val="center"/>
              <w:rPr>
                <w:rFonts w:ascii="Times New Roman" w:hAnsi="Times New Roman"/>
              </w:rPr>
            </w:pPr>
            <w:r w:rsidRPr="00D603A1">
              <w:rPr>
                <w:noProof/>
                <w:lang w:eastAsia="fr-FR"/>
              </w:rPr>
              <w:drawing>
                <wp:inline distT="0" distB="0" distL="0" distR="0" wp14:anchorId="4322678D" wp14:editId="19EB7413">
                  <wp:extent cx="723900" cy="666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25" t="50852" r="65608" b="28572"/>
                          <a:stretch/>
                        </pic:blipFill>
                        <pic:spPr bwMode="auto">
                          <a:xfrm>
                            <a:off x="0" y="0"/>
                            <a:ext cx="723900" cy="66675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center"/>
          </w:tcPr>
          <w:p w:rsidR="00EE2E08" w:rsidRPr="00D603A1" w:rsidRDefault="00EE2E08" w:rsidP="00EE2E08">
            <w:pPr>
              <w:spacing w:after="240"/>
              <w:jc w:val="center"/>
              <w:rPr>
                <w:rFonts w:ascii="Times New Roman" w:hAnsi="Times New Roman"/>
              </w:rPr>
            </w:pPr>
            <w:r w:rsidRPr="00D603A1">
              <w:rPr>
                <w:noProof/>
                <w:lang w:eastAsia="fr-FR"/>
              </w:rPr>
              <w:drawing>
                <wp:inline distT="0" distB="0" distL="0" distR="0" wp14:anchorId="78D0CD4C" wp14:editId="7D60D8FD">
                  <wp:extent cx="695325" cy="6667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700" t="50852" r="50229" b="28572"/>
                          <a:stretch/>
                        </pic:blipFill>
                        <pic:spPr bwMode="auto">
                          <a:xfrm>
                            <a:off x="0" y="0"/>
                            <a:ext cx="695325" cy="66675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rsidR="00EE2E08" w:rsidRPr="00D603A1" w:rsidRDefault="00EE2E08" w:rsidP="00EE2E08">
            <w:pPr>
              <w:spacing w:after="240"/>
              <w:jc w:val="center"/>
              <w:rPr>
                <w:rFonts w:ascii="Times New Roman" w:hAnsi="Times New Roman"/>
              </w:rPr>
            </w:pPr>
            <w:r w:rsidRPr="00D603A1">
              <w:rPr>
                <w:noProof/>
                <w:lang w:eastAsia="fr-FR"/>
              </w:rPr>
              <w:drawing>
                <wp:inline distT="0" distB="0" distL="0" distR="0" wp14:anchorId="07714FD5" wp14:editId="211063D7">
                  <wp:extent cx="695325" cy="7239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897" t="49675" r="33032" b="27985"/>
                          <a:stretch/>
                        </pic:blipFill>
                        <pic:spPr bwMode="auto">
                          <a:xfrm>
                            <a:off x="0" y="0"/>
                            <a:ext cx="695325"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vAlign w:val="center"/>
          </w:tcPr>
          <w:p w:rsidR="00EE2E08" w:rsidRPr="00D603A1" w:rsidRDefault="00EE2E08" w:rsidP="00EE2E08">
            <w:pPr>
              <w:jc w:val="center"/>
              <w:rPr>
                <w:rFonts w:ascii="Times New Roman" w:hAnsi="Times New Roman"/>
              </w:rPr>
            </w:pPr>
            <w:r w:rsidRPr="00D603A1">
              <w:rPr>
                <w:noProof/>
                <w:lang w:eastAsia="fr-FR"/>
              </w:rPr>
              <mc:AlternateContent>
                <mc:Choice Requires="wps">
                  <w:drawing>
                    <wp:anchor distT="0" distB="0" distL="114300" distR="114300" simplePos="0" relativeHeight="251673600" behindDoc="0" locked="0" layoutInCell="1" allowOverlap="1" wp14:anchorId="0CD2F132" wp14:editId="137BC696">
                      <wp:simplePos x="0" y="0"/>
                      <wp:positionH relativeFrom="column">
                        <wp:posOffset>262890</wp:posOffset>
                      </wp:positionH>
                      <wp:positionV relativeFrom="paragraph">
                        <wp:posOffset>53340</wp:posOffset>
                      </wp:positionV>
                      <wp:extent cx="514350" cy="2476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514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BED3E" id="Rectangle 17" o:spid="_x0000_s1026" style="position:absolute;margin-left:20.7pt;margin-top:4.2pt;width:40.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1IkAIAAK0FAAAOAAAAZHJzL2Uyb0RvYy54bWysVMFu2zAMvQ/YPwi6r46zpN2COkXQosOA&#10;oi3aDj0rshQLkEVNUuJkXz9Ksp2uK3YoloNCieQj+Uzy/GLfarITziswFS1PJpQIw6FWZlPRH0/X&#10;n75Q4gMzNdNgREUPwtOL5ccP551diCk0oGvhCIIYv+hsRZsQ7KIoPG9Ey/wJWGFQKcG1LODVbYra&#10;sQ7RW11MJ5PTogNXWwdceI+vV1lJlwlfSsHDnZReBKIrirmFdLp0ruNZLM/ZYuOYbRTv02DvyKJl&#10;ymDQEeqKBUa2Tv0F1SruwIMMJxzaAqRUXKQasJpy8qqax4ZZkWpBcrwdafL/D5bf7u4dUTV+uzNK&#10;DGvxGz0ga8xstCD4hgR11i/Q7tHeu/7mUYzV7qVr4z/WQfaJ1MNIqtgHwvFxXs4+z5F6jqrp7OwU&#10;ZUQpjs7W+fBNQEuiUFGH0ROVbHfjQzYdTGIsD1rV10rrdIl9Ii61IzuGX3i9KXvwP6y0eZcj5hg9&#10;i1h/rjhJ4aBFxNPmQUikDmucpoRT0x6TYZwLE8qsalgtco7zCf6GLIf0EyEJMCJLrG7E7gEGywwy&#10;YGd6evvoKlLPj86TfyWWnUePFBlMGJ1bZcC9BaCxqj5yth9IytREltZQH7CxHOSJ85ZfK/y8N8yH&#10;e+ZwxLAjcG2EOzykhq6i0EuUNOB+vfUe7bHzUUtJhyNbUf9zy5ygRH83OBNfy9kszni6zOZnU7y4&#10;l5r1S43ZtpeAPVPigrI8idE+6EGUDtpn3C6rGBVVzHCMXVEe3HC5DHmV4H7iYrVKZjjXloUb82h5&#10;BI+sxvZ92j8zZ/seDzgctzCMN1u8avVsGz0NrLYBpEpzcOS15xt3Qmqcfn/FpfPynqyOW3b5GwAA&#10;//8DAFBLAwQUAAYACAAAACEAAZw3KNwAAAAHAQAADwAAAGRycy9kb3ducmV2LnhtbEyOT0vDQBDF&#10;74LfYRnBm900BFvTbIqIIoIHbQV7nGZ3k2B2NmQ3afz2Tk/2NH/e471fsZ1dJyYzhNaTguUiAWGo&#10;8rqlWsHX/uVuDSJEJI2dJ6Pg1wTYltdXBeban+jTTLtYCw6hkKOCJsY+lzJUjXEYFr43xJr1g8PI&#10;51BLPeCJw10n0yS5lw5b4oYGe/PUmOpnNzoFB4uv++e38C5tOtmH9mP8tqtRqdub+XEDIpo5/pvh&#10;jM/oUDLT0Y+kg+gUZMuMnQrWPM5ymvJy5P8qA1kW8pK//AMAAP//AwBQSwECLQAUAAYACAAAACEA&#10;toM4kv4AAADhAQAAEwAAAAAAAAAAAAAAAAAAAAAAW0NvbnRlbnRfVHlwZXNdLnhtbFBLAQItABQA&#10;BgAIAAAAIQA4/SH/1gAAAJQBAAALAAAAAAAAAAAAAAAAAC8BAABfcmVscy8ucmVsc1BLAQItABQA&#10;BgAIAAAAIQAg9X1IkAIAAK0FAAAOAAAAAAAAAAAAAAAAAC4CAABkcnMvZTJvRG9jLnhtbFBLAQIt&#10;ABQABgAIAAAAIQABnDco3AAAAAcBAAAPAAAAAAAAAAAAAAAAAOoEAABkcnMvZG93bnJldi54bWxQ&#10;SwUGAAAAAAQABADzAAAA8wUAAAAA&#10;" fillcolor="white [3212]" strokecolor="white [3212]" strokeweight="1pt"/>
                  </w:pict>
                </mc:Fallback>
              </mc:AlternateContent>
            </w:r>
            <w:r w:rsidRPr="00D603A1">
              <w:rPr>
                <w:noProof/>
                <w:lang w:eastAsia="fr-FR"/>
              </w:rPr>
              <w:drawing>
                <wp:inline distT="0" distB="0" distL="0" distR="0" wp14:anchorId="0E7E1D8B" wp14:editId="1740280D">
                  <wp:extent cx="1076325" cy="9429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747" t="43502" r="7567" b="27398"/>
                          <a:stretch/>
                        </pic:blipFill>
                        <pic:spPr bwMode="auto">
                          <a:xfrm>
                            <a:off x="0" y="0"/>
                            <a:ext cx="1076325" cy="942975"/>
                          </a:xfrm>
                          <a:prstGeom prst="rect">
                            <a:avLst/>
                          </a:prstGeom>
                          <a:ln>
                            <a:noFill/>
                          </a:ln>
                          <a:extLst>
                            <a:ext uri="{53640926-AAD7-44D8-BBD7-CCE9431645EC}">
                              <a14:shadowObscured xmlns:a14="http://schemas.microsoft.com/office/drawing/2010/main"/>
                            </a:ext>
                          </a:extLst>
                        </pic:spPr>
                      </pic:pic>
                    </a:graphicData>
                  </a:graphic>
                </wp:inline>
              </w:drawing>
            </w:r>
          </w:p>
        </w:tc>
      </w:tr>
      <w:tr w:rsidR="00EE2E08" w:rsidRPr="00D603A1" w:rsidTr="00EE2E08">
        <w:trPr>
          <w:trHeight w:val="309"/>
        </w:trPr>
        <w:tc>
          <w:tcPr>
            <w:tcW w:w="2547" w:type="dxa"/>
            <w:vAlign w:val="center"/>
          </w:tcPr>
          <w:p w:rsidR="00EE2E08" w:rsidRPr="00D603A1" w:rsidRDefault="00EE2E08" w:rsidP="00EE2E08">
            <w:pPr>
              <w:jc w:val="center"/>
              <w:rPr>
                <w:rFonts w:ascii="Times New Roman" w:hAnsi="Times New Roman"/>
              </w:rPr>
            </w:pPr>
            <w:r w:rsidRPr="00D603A1">
              <w:rPr>
                <w:rFonts w:ascii="Times New Roman" w:hAnsi="Times New Roman"/>
              </w:rPr>
              <w:t>Compte pour 1</w:t>
            </w:r>
          </w:p>
        </w:tc>
        <w:tc>
          <w:tcPr>
            <w:tcW w:w="2693" w:type="dxa"/>
            <w:vAlign w:val="center"/>
          </w:tcPr>
          <w:p w:rsidR="00EE2E08" w:rsidRPr="00D603A1" w:rsidRDefault="00EE2E08" w:rsidP="00EE2E08">
            <w:pPr>
              <w:jc w:val="center"/>
              <w:rPr>
                <w:rFonts w:ascii="Times New Roman" w:hAnsi="Times New Roman"/>
              </w:rPr>
            </w:pPr>
            <w:r w:rsidRPr="00D603A1">
              <w:rPr>
                <w:rFonts w:ascii="Times New Roman" w:hAnsi="Times New Roman"/>
              </w:rPr>
              <w:t>Compte pour 1/2</w:t>
            </w:r>
          </w:p>
        </w:tc>
        <w:tc>
          <w:tcPr>
            <w:tcW w:w="2268" w:type="dxa"/>
            <w:vAlign w:val="center"/>
          </w:tcPr>
          <w:p w:rsidR="00EE2E08" w:rsidRPr="00D603A1" w:rsidRDefault="00EE2E08" w:rsidP="00EE2E08">
            <w:pPr>
              <w:jc w:val="center"/>
              <w:rPr>
                <w:rFonts w:ascii="Times New Roman" w:hAnsi="Times New Roman"/>
              </w:rPr>
            </w:pPr>
            <w:r w:rsidRPr="00D603A1">
              <w:rPr>
                <w:rFonts w:ascii="Times New Roman" w:hAnsi="Times New Roman"/>
              </w:rPr>
              <w:t>Compte pour …</w:t>
            </w:r>
            <w:proofErr w:type="gramStart"/>
            <w:r w:rsidRPr="00D603A1">
              <w:rPr>
                <w:rFonts w:ascii="Times New Roman" w:hAnsi="Times New Roman"/>
              </w:rPr>
              <w:t>…….</w:t>
            </w:r>
            <w:proofErr w:type="gramEnd"/>
          </w:p>
        </w:tc>
        <w:tc>
          <w:tcPr>
            <w:tcW w:w="2835" w:type="dxa"/>
            <w:vAlign w:val="center"/>
          </w:tcPr>
          <w:p w:rsidR="00EE2E08" w:rsidRPr="00D603A1" w:rsidRDefault="00EE2E08" w:rsidP="00EE2E08">
            <w:pPr>
              <w:jc w:val="center"/>
              <w:rPr>
                <w:rFonts w:ascii="Times New Roman" w:hAnsi="Times New Roman"/>
              </w:rPr>
            </w:pPr>
            <w:r w:rsidRPr="00D603A1">
              <w:rPr>
                <w:rFonts w:ascii="Times New Roman" w:hAnsi="Times New Roman"/>
              </w:rPr>
              <w:t xml:space="preserve">Compte pour </w:t>
            </w:r>
            <w:proofErr w:type="gramStart"/>
            <w:r w:rsidRPr="00D603A1">
              <w:rPr>
                <w:rFonts w:ascii="Times New Roman" w:hAnsi="Times New Roman"/>
              </w:rPr>
              <w:t>…….</w:t>
            </w:r>
            <w:proofErr w:type="gramEnd"/>
          </w:p>
        </w:tc>
      </w:tr>
    </w:tbl>
    <w:p w:rsidR="00EE2E08" w:rsidRDefault="00EE2E08" w:rsidP="009F069B">
      <w:pPr>
        <w:spacing w:after="0" w:line="239" w:lineRule="auto"/>
        <w:ind w:right="5"/>
        <w:jc w:val="both"/>
        <w:rPr>
          <w:rFonts w:ascii="Times New Roman" w:eastAsia="Times New Roman" w:hAnsi="Times New Roman" w:cs="Times New Roman"/>
        </w:rPr>
      </w:pPr>
    </w:p>
    <w:p w:rsidR="00A87D22" w:rsidRPr="00D603A1" w:rsidRDefault="00A87D22" w:rsidP="009F069B">
      <w:pPr>
        <w:spacing w:after="0" w:line="239" w:lineRule="auto"/>
        <w:ind w:right="5"/>
        <w:jc w:val="both"/>
        <w:rPr>
          <w:rFonts w:ascii="Times New Roman" w:eastAsia="Times New Roman" w:hAnsi="Times New Roman" w:cs="Times New Roman"/>
        </w:rPr>
      </w:pPr>
    </w:p>
    <w:p w:rsidR="003D3AC1" w:rsidRPr="00D603A1" w:rsidRDefault="00EE2E08" w:rsidP="00BC53A8">
      <w:pPr>
        <w:pStyle w:val="Paragraphedeliste"/>
        <w:numPr>
          <w:ilvl w:val="0"/>
          <w:numId w:val="18"/>
        </w:numPr>
        <w:spacing w:after="11" w:line="249" w:lineRule="auto"/>
        <w:ind w:left="851"/>
        <w:jc w:val="both"/>
        <w:rPr>
          <w:sz w:val="22"/>
          <w:szCs w:val="22"/>
        </w:rPr>
      </w:pPr>
      <w:r w:rsidRPr="00D603A1">
        <w:rPr>
          <w:sz w:val="22"/>
          <w:szCs w:val="22"/>
        </w:rPr>
        <w:t>Dans le cas du</w:t>
      </w:r>
      <w:r w:rsidR="003D3AC1" w:rsidRPr="00D603A1">
        <w:rPr>
          <w:sz w:val="22"/>
          <w:szCs w:val="22"/>
        </w:rPr>
        <w:t xml:space="preserve"> solide ionique </w:t>
      </w:r>
      <w:r w:rsidR="0053261F" w:rsidRPr="00D603A1">
        <w:rPr>
          <w:sz w:val="22"/>
          <w:szCs w:val="22"/>
        </w:rPr>
        <w:t>étudié</w:t>
      </w:r>
      <w:r w:rsidR="003D3AC1" w:rsidRPr="00D603A1">
        <w:rPr>
          <w:sz w:val="22"/>
          <w:szCs w:val="22"/>
        </w:rPr>
        <w:t xml:space="preserve">, </w:t>
      </w:r>
      <w:r w:rsidR="00B80D98">
        <w:rPr>
          <w:sz w:val="22"/>
          <w:szCs w:val="22"/>
        </w:rPr>
        <w:t>détermin</w:t>
      </w:r>
      <w:r w:rsidR="003D3AC1" w:rsidRPr="00D603A1">
        <w:rPr>
          <w:sz w:val="22"/>
          <w:szCs w:val="22"/>
        </w:rPr>
        <w:t>er le nombre d’ions sodium et d’ions chlorure contenus dans un</w:t>
      </w:r>
      <w:r w:rsidRPr="00D603A1">
        <w:rPr>
          <w:sz w:val="22"/>
          <w:szCs w:val="22"/>
        </w:rPr>
        <w:t>e maille cubique</w:t>
      </w:r>
      <w:r w:rsidR="003D3AC1" w:rsidRPr="00D603A1">
        <w:rPr>
          <w:sz w:val="22"/>
          <w:szCs w:val="22"/>
        </w:rPr>
        <w:t xml:space="preserve">. Pour cela, </w:t>
      </w:r>
      <w:r w:rsidR="00FE3315" w:rsidRPr="00D603A1">
        <w:rPr>
          <w:sz w:val="22"/>
          <w:szCs w:val="22"/>
        </w:rPr>
        <w:t>complét</w:t>
      </w:r>
      <w:r w:rsidR="003D3AC1" w:rsidRPr="00D603A1">
        <w:rPr>
          <w:sz w:val="22"/>
          <w:szCs w:val="22"/>
        </w:rPr>
        <w:t>e</w:t>
      </w:r>
      <w:r w:rsidR="00FE3315" w:rsidRPr="00D603A1">
        <w:rPr>
          <w:sz w:val="22"/>
          <w:szCs w:val="22"/>
        </w:rPr>
        <w:t>r</w:t>
      </w:r>
      <w:r w:rsidR="003D3AC1" w:rsidRPr="00D603A1">
        <w:rPr>
          <w:sz w:val="22"/>
          <w:szCs w:val="22"/>
        </w:rPr>
        <w:t xml:space="preserve"> le tableau ci-dessous :</w:t>
      </w:r>
    </w:p>
    <w:p w:rsidR="00534027" w:rsidRPr="0006333E" w:rsidRDefault="00534027" w:rsidP="00534027">
      <w:pPr>
        <w:spacing w:after="11" w:line="249" w:lineRule="auto"/>
        <w:jc w:val="both"/>
        <w:rPr>
          <w:sz w:val="18"/>
          <w:szCs w:val="18"/>
        </w:rPr>
      </w:pPr>
    </w:p>
    <w:tbl>
      <w:tblPr>
        <w:tblStyle w:val="TableGrid"/>
        <w:tblW w:w="7945" w:type="dxa"/>
        <w:tblInd w:w="846" w:type="dxa"/>
        <w:tblCellMar>
          <w:top w:w="90" w:type="dxa"/>
          <w:left w:w="115" w:type="dxa"/>
          <w:right w:w="115" w:type="dxa"/>
        </w:tblCellMar>
        <w:tblLook w:val="04A0" w:firstRow="1" w:lastRow="0" w:firstColumn="1" w:lastColumn="0" w:noHBand="0" w:noVBand="1"/>
      </w:tblPr>
      <w:tblGrid>
        <w:gridCol w:w="3399"/>
        <w:gridCol w:w="2268"/>
        <w:gridCol w:w="2278"/>
      </w:tblGrid>
      <w:tr w:rsidR="003D3AC1" w:rsidRPr="00D603A1" w:rsidTr="008F3394">
        <w:trPr>
          <w:trHeight w:val="324"/>
        </w:trPr>
        <w:tc>
          <w:tcPr>
            <w:tcW w:w="3399" w:type="dxa"/>
            <w:tcBorders>
              <w:top w:val="single" w:sz="4" w:space="0" w:color="000000"/>
              <w:left w:val="single" w:sz="4" w:space="0" w:color="000000"/>
              <w:bottom w:val="single" w:sz="4" w:space="0" w:color="000000"/>
              <w:right w:val="single" w:sz="5" w:space="0" w:color="000000"/>
            </w:tcBorders>
          </w:tcPr>
          <w:p w:rsidR="003D3AC1" w:rsidRPr="00D603A1" w:rsidRDefault="003D3AC1" w:rsidP="00EE2E08">
            <w:pPr>
              <w:ind w:left="1"/>
              <w:jc w:val="center"/>
              <w:rPr>
                <w:rFonts w:ascii="Times New Roman" w:hAnsi="Times New Roman" w:cs="Times New Roman"/>
                <w:b/>
              </w:rPr>
            </w:pPr>
            <w:r w:rsidRPr="00D603A1">
              <w:rPr>
                <w:rFonts w:ascii="Times New Roman" w:eastAsia="Times New Roman" w:hAnsi="Times New Roman" w:cs="Times New Roman"/>
                <w:b/>
              </w:rPr>
              <w:t>Place dans le cube</w:t>
            </w:r>
            <w:r w:rsidR="00FE3315" w:rsidRPr="00D603A1">
              <w:rPr>
                <w:rFonts w:ascii="Times New Roman" w:eastAsia="Times New Roman" w:hAnsi="Times New Roman" w:cs="Times New Roman"/>
                <w:b/>
              </w:rPr>
              <w:t xml:space="preserve"> élémentaire</w:t>
            </w:r>
          </w:p>
        </w:tc>
        <w:tc>
          <w:tcPr>
            <w:tcW w:w="2268" w:type="dxa"/>
            <w:tcBorders>
              <w:top w:val="single" w:sz="4" w:space="0" w:color="000000"/>
              <w:left w:val="single" w:sz="5" w:space="0" w:color="000000"/>
              <w:bottom w:val="single" w:sz="4" w:space="0" w:color="000000"/>
              <w:right w:val="single" w:sz="4" w:space="0" w:color="000000"/>
            </w:tcBorders>
          </w:tcPr>
          <w:p w:rsidR="003D3AC1" w:rsidRPr="00D603A1" w:rsidRDefault="003D3AC1" w:rsidP="00EE2E08">
            <w:pPr>
              <w:ind w:left="2"/>
              <w:jc w:val="center"/>
              <w:rPr>
                <w:rFonts w:ascii="Times New Roman" w:hAnsi="Times New Roman" w:cs="Times New Roman"/>
                <w:b/>
              </w:rPr>
            </w:pPr>
            <w:r w:rsidRPr="00D603A1">
              <w:rPr>
                <w:rFonts w:ascii="Times New Roman" w:eastAsia="Times New Roman" w:hAnsi="Times New Roman" w:cs="Times New Roman"/>
                <w:b/>
              </w:rPr>
              <w:t>Ion sodium Na</w:t>
            </w:r>
            <w:r w:rsidRPr="00D603A1">
              <w:rPr>
                <w:rFonts w:ascii="Times New Roman" w:eastAsia="Times New Roman" w:hAnsi="Times New Roman" w:cs="Times New Roman"/>
                <w:b/>
                <w:vertAlign w:val="superscript"/>
              </w:rPr>
              <w:t>+</w:t>
            </w:r>
          </w:p>
        </w:tc>
        <w:tc>
          <w:tcPr>
            <w:tcW w:w="2278" w:type="dxa"/>
            <w:tcBorders>
              <w:top w:val="single" w:sz="4" w:space="0" w:color="000000"/>
              <w:left w:val="single" w:sz="4" w:space="0" w:color="000000"/>
              <w:bottom w:val="single" w:sz="4" w:space="0" w:color="000000"/>
              <w:right w:val="single" w:sz="5" w:space="0" w:color="000000"/>
            </w:tcBorders>
          </w:tcPr>
          <w:p w:rsidR="003D3AC1" w:rsidRPr="00D603A1" w:rsidRDefault="003D3AC1" w:rsidP="00EE2E08">
            <w:pPr>
              <w:ind w:left="2"/>
              <w:jc w:val="center"/>
              <w:rPr>
                <w:rFonts w:ascii="Times New Roman" w:hAnsi="Times New Roman" w:cs="Times New Roman"/>
                <w:b/>
              </w:rPr>
            </w:pPr>
            <w:r w:rsidRPr="00D603A1">
              <w:rPr>
                <w:rFonts w:ascii="Times New Roman" w:eastAsia="Times New Roman" w:hAnsi="Times New Roman" w:cs="Times New Roman"/>
                <w:b/>
              </w:rPr>
              <w:t>Ion chlorure Cl</w:t>
            </w:r>
            <w:r w:rsidRPr="00D603A1">
              <w:rPr>
                <w:rFonts w:ascii="Times New Roman" w:eastAsia="Segoe UI Symbol" w:hAnsi="Times New Roman" w:cs="Times New Roman"/>
                <w:b/>
                <w:vertAlign w:val="superscript"/>
              </w:rPr>
              <w:t>−</w:t>
            </w:r>
          </w:p>
        </w:tc>
      </w:tr>
      <w:tr w:rsidR="003D3AC1" w:rsidRPr="00D603A1" w:rsidTr="008F3394">
        <w:trPr>
          <w:trHeight w:val="267"/>
        </w:trPr>
        <w:tc>
          <w:tcPr>
            <w:tcW w:w="3399" w:type="dxa"/>
            <w:tcBorders>
              <w:top w:val="single" w:sz="4" w:space="0" w:color="000000"/>
              <w:left w:val="single" w:sz="4" w:space="0" w:color="000000"/>
              <w:bottom w:val="single" w:sz="4" w:space="0" w:color="000000"/>
              <w:right w:val="single" w:sz="5" w:space="0" w:color="000000"/>
            </w:tcBorders>
          </w:tcPr>
          <w:p w:rsidR="003D3AC1" w:rsidRPr="00D603A1" w:rsidRDefault="003D3AC1" w:rsidP="00EE2E08">
            <w:pPr>
              <w:ind w:right="1"/>
              <w:jc w:val="center"/>
              <w:rPr>
                <w:rFonts w:ascii="Times New Roman" w:hAnsi="Times New Roman" w:cs="Times New Roman"/>
              </w:rPr>
            </w:pPr>
            <w:proofErr w:type="gramStart"/>
            <w:r w:rsidRPr="00D603A1">
              <w:rPr>
                <w:rFonts w:ascii="Times New Roman" w:eastAsia="Times New Roman" w:hAnsi="Times New Roman" w:cs="Times New Roman"/>
              </w:rPr>
              <w:t>à</w:t>
            </w:r>
            <w:proofErr w:type="gramEnd"/>
            <w:r w:rsidRPr="00D603A1">
              <w:rPr>
                <w:rFonts w:ascii="Times New Roman" w:eastAsia="Times New Roman" w:hAnsi="Times New Roman" w:cs="Times New Roman"/>
              </w:rPr>
              <w:t xml:space="preserve"> l’intérieur</w:t>
            </w:r>
          </w:p>
        </w:tc>
        <w:tc>
          <w:tcPr>
            <w:tcW w:w="2268" w:type="dxa"/>
            <w:tcBorders>
              <w:top w:val="single" w:sz="4" w:space="0" w:color="000000"/>
              <w:left w:val="single" w:sz="5" w:space="0" w:color="000000"/>
              <w:bottom w:val="single" w:sz="4" w:space="0" w:color="000000"/>
              <w:right w:val="single" w:sz="4" w:space="0" w:color="000000"/>
            </w:tcBorders>
          </w:tcPr>
          <w:p w:rsidR="003D3AC1" w:rsidRPr="00D603A1" w:rsidRDefault="003D3AC1" w:rsidP="00EE2E08">
            <w:pPr>
              <w:ind w:left="3"/>
              <w:jc w:val="center"/>
              <w:rPr>
                <w:rFonts w:ascii="Times New Roman" w:hAnsi="Times New Roman" w:cs="Times New Roman"/>
              </w:rPr>
            </w:pPr>
            <w:r w:rsidRPr="00D603A1">
              <w:rPr>
                <w:rFonts w:ascii="Times New Roman" w:eastAsia="Times New Roman" w:hAnsi="Times New Roman" w:cs="Times New Roman"/>
              </w:rPr>
              <w:t xml:space="preserve">….. </w:t>
            </w:r>
            <w:r w:rsidRPr="00D603A1">
              <w:rPr>
                <w:rFonts w:ascii="Times New Roman" w:eastAsia="Segoe UI Symbol" w:hAnsi="Times New Roman" w:cs="Times New Roman"/>
              </w:rPr>
              <w:t>×</w:t>
            </w:r>
            <w:r w:rsidRPr="00D603A1">
              <w:rPr>
                <w:rFonts w:ascii="Times New Roman" w:eastAsia="Times New Roman" w:hAnsi="Times New Roman" w:cs="Times New Roman"/>
              </w:rPr>
              <w:t xml:space="preserve"> 1 =</w:t>
            </w:r>
          </w:p>
        </w:tc>
        <w:tc>
          <w:tcPr>
            <w:tcW w:w="2278" w:type="dxa"/>
            <w:tcBorders>
              <w:top w:val="single" w:sz="4" w:space="0" w:color="000000"/>
              <w:left w:val="single" w:sz="4" w:space="0" w:color="000000"/>
              <w:bottom w:val="single" w:sz="4" w:space="0" w:color="000000"/>
              <w:right w:val="single" w:sz="5" w:space="0" w:color="000000"/>
            </w:tcBorders>
          </w:tcPr>
          <w:p w:rsidR="003D3AC1" w:rsidRPr="00D603A1" w:rsidRDefault="00FE4E5E" w:rsidP="00EE2E08">
            <w:pPr>
              <w:ind w:left="1"/>
              <w:jc w:val="center"/>
              <w:rPr>
                <w:rFonts w:ascii="Times New Roman" w:hAnsi="Times New Roman" w:cs="Times New Roman"/>
              </w:rPr>
            </w:pPr>
            <w:r w:rsidRPr="00D603A1">
              <w:rPr>
                <w:rFonts w:ascii="Times New Roman" w:eastAsia="Times New Roman" w:hAnsi="Times New Roman" w:cs="Times New Roman"/>
              </w:rPr>
              <w:t xml:space="preserve">….. </w:t>
            </w:r>
            <w:r w:rsidRPr="00D603A1">
              <w:rPr>
                <w:rFonts w:ascii="Times New Roman" w:eastAsia="Segoe UI Symbol" w:hAnsi="Times New Roman" w:cs="Times New Roman"/>
              </w:rPr>
              <w:t>×</w:t>
            </w:r>
            <w:r w:rsidRPr="00D603A1">
              <w:rPr>
                <w:rFonts w:ascii="Times New Roman" w:eastAsia="Times New Roman" w:hAnsi="Times New Roman" w:cs="Times New Roman"/>
              </w:rPr>
              <w:t xml:space="preserve"> 1 =</w:t>
            </w:r>
          </w:p>
        </w:tc>
      </w:tr>
      <w:tr w:rsidR="003D3AC1" w:rsidRPr="00D603A1" w:rsidTr="008F3394">
        <w:trPr>
          <w:trHeight w:val="267"/>
        </w:trPr>
        <w:tc>
          <w:tcPr>
            <w:tcW w:w="3399" w:type="dxa"/>
            <w:tcBorders>
              <w:top w:val="single" w:sz="4" w:space="0" w:color="000000"/>
              <w:left w:val="single" w:sz="4" w:space="0" w:color="000000"/>
              <w:bottom w:val="single" w:sz="4" w:space="0" w:color="000000"/>
              <w:right w:val="single" w:sz="5" w:space="0" w:color="000000"/>
            </w:tcBorders>
          </w:tcPr>
          <w:p w:rsidR="003D3AC1" w:rsidRPr="00D603A1" w:rsidRDefault="003D3AC1" w:rsidP="00EE2E08">
            <w:pPr>
              <w:ind w:right="1"/>
              <w:jc w:val="center"/>
              <w:rPr>
                <w:rFonts w:ascii="Times New Roman" w:hAnsi="Times New Roman" w:cs="Times New Roman"/>
              </w:rPr>
            </w:pPr>
            <w:proofErr w:type="gramStart"/>
            <w:r w:rsidRPr="00D603A1">
              <w:rPr>
                <w:rFonts w:ascii="Times New Roman" w:eastAsia="Times New Roman" w:hAnsi="Times New Roman" w:cs="Times New Roman"/>
              </w:rPr>
              <w:t>sur</w:t>
            </w:r>
            <w:proofErr w:type="gramEnd"/>
            <w:r w:rsidRPr="00D603A1">
              <w:rPr>
                <w:rFonts w:ascii="Times New Roman" w:eastAsia="Times New Roman" w:hAnsi="Times New Roman" w:cs="Times New Roman"/>
              </w:rPr>
              <w:t xml:space="preserve"> une face</w:t>
            </w:r>
          </w:p>
        </w:tc>
        <w:tc>
          <w:tcPr>
            <w:tcW w:w="2268" w:type="dxa"/>
            <w:tcBorders>
              <w:top w:val="single" w:sz="4" w:space="0" w:color="000000"/>
              <w:left w:val="single" w:sz="5" w:space="0" w:color="000000"/>
              <w:bottom w:val="single" w:sz="4" w:space="0" w:color="000000"/>
              <w:right w:val="single" w:sz="4" w:space="0" w:color="000000"/>
            </w:tcBorders>
          </w:tcPr>
          <w:p w:rsidR="003D3AC1" w:rsidRPr="00D603A1" w:rsidRDefault="00FE4E5E" w:rsidP="00EE2E08">
            <w:pPr>
              <w:ind w:left="3"/>
              <w:jc w:val="center"/>
              <w:rPr>
                <w:rFonts w:ascii="Times New Roman" w:hAnsi="Times New Roman" w:cs="Times New Roman"/>
              </w:rPr>
            </w:pPr>
            <w:r w:rsidRPr="00FE4E5E">
              <w:rPr>
                <w:rFonts w:ascii="Times New Roman" w:eastAsia="Times New Roman" w:hAnsi="Times New Roman" w:cs="Times New Roman"/>
              </w:rPr>
              <w:t>….. × 1/2 =</w:t>
            </w:r>
          </w:p>
        </w:tc>
        <w:tc>
          <w:tcPr>
            <w:tcW w:w="2278" w:type="dxa"/>
            <w:tcBorders>
              <w:top w:val="single" w:sz="4" w:space="0" w:color="000000"/>
              <w:left w:val="single" w:sz="4" w:space="0" w:color="000000"/>
              <w:bottom w:val="single" w:sz="4" w:space="0" w:color="000000"/>
              <w:right w:val="single" w:sz="5" w:space="0" w:color="000000"/>
            </w:tcBorders>
          </w:tcPr>
          <w:p w:rsidR="003D3AC1" w:rsidRPr="00D603A1" w:rsidRDefault="003D3AC1" w:rsidP="00EE2E08">
            <w:pPr>
              <w:ind w:left="5"/>
              <w:jc w:val="center"/>
              <w:rPr>
                <w:rFonts w:ascii="Times New Roman" w:hAnsi="Times New Roman" w:cs="Times New Roman"/>
              </w:rPr>
            </w:pPr>
            <w:r w:rsidRPr="00D603A1">
              <w:rPr>
                <w:rFonts w:ascii="Times New Roman" w:eastAsia="Times New Roman" w:hAnsi="Times New Roman" w:cs="Times New Roman"/>
              </w:rPr>
              <w:t xml:space="preserve">….. </w:t>
            </w:r>
            <w:r w:rsidRPr="00D603A1">
              <w:rPr>
                <w:rFonts w:ascii="Times New Roman" w:eastAsia="Segoe UI Symbol" w:hAnsi="Times New Roman" w:cs="Times New Roman"/>
              </w:rPr>
              <w:t>×</w:t>
            </w:r>
            <w:r w:rsidRPr="00D603A1">
              <w:rPr>
                <w:rFonts w:ascii="Times New Roman" w:eastAsia="Times New Roman" w:hAnsi="Times New Roman" w:cs="Times New Roman"/>
              </w:rPr>
              <w:t xml:space="preserve"> 1/2 =</w:t>
            </w:r>
          </w:p>
        </w:tc>
      </w:tr>
      <w:tr w:rsidR="003D3AC1" w:rsidRPr="00D603A1" w:rsidTr="008F3394">
        <w:trPr>
          <w:trHeight w:val="267"/>
        </w:trPr>
        <w:tc>
          <w:tcPr>
            <w:tcW w:w="3399" w:type="dxa"/>
            <w:tcBorders>
              <w:top w:val="single" w:sz="4" w:space="0" w:color="000000"/>
              <w:left w:val="single" w:sz="4" w:space="0" w:color="000000"/>
              <w:bottom w:val="single" w:sz="4" w:space="0" w:color="000000"/>
              <w:right w:val="single" w:sz="5" w:space="0" w:color="000000"/>
            </w:tcBorders>
          </w:tcPr>
          <w:p w:rsidR="003D3AC1" w:rsidRPr="00D603A1" w:rsidRDefault="003D3AC1" w:rsidP="00EE2E08">
            <w:pPr>
              <w:ind w:right="3"/>
              <w:jc w:val="center"/>
              <w:rPr>
                <w:rFonts w:ascii="Times New Roman" w:hAnsi="Times New Roman" w:cs="Times New Roman"/>
              </w:rPr>
            </w:pPr>
            <w:proofErr w:type="gramStart"/>
            <w:r w:rsidRPr="00D603A1">
              <w:rPr>
                <w:rFonts w:ascii="Times New Roman" w:eastAsia="Times New Roman" w:hAnsi="Times New Roman" w:cs="Times New Roman"/>
              </w:rPr>
              <w:t>sur</w:t>
            </w:r>
            <w:proofErr w:type="gramEnd"/>
            <w:r w:rsidRPr="00D603A1">
              <w:rPr>
                <w:rFonts w:ascii="Times New Roman" w:eastAsia="Times New Roman" w:hAnsi="Times New Roman" w:cs="Times New Roman"/>
              </w:rPr>
              <w:t xml:space="preserve"> une arête</w:t>
            </w:r>
          </w:p>
        </w:tc>
        <w:tc>
          <w:tcPr>
            <w:tcW w:w="2268" w:type="dxa"/>
            <w:tcBorders>
              <w:top w:val="single" w:sz="4" w:space="0" w:color="000000"/>
              <w:left w:val="single" w:sz="5" w:space="0" w:color="000000"/>
              <w:bottom w:val="single" w:sz="4" w:space="0" w:color="000000"/>
              <w:right w:val="single" w:sz="4" w:space="0" w:color="000000"/>
            </w:tcBorders>
          </w:tcPr>
          <w:p w:rsidR="003D3AC1" w:rsidRPr="00D603A1" w:rsidRDefault="003D3AC1" w:rsidP="00EE2E08">
            <w:pPr>
              <w:ind w:left="3"/>
              <w:jc w:val="center"/>
              <w:rPr>
                <w:rFonts w:ascii="Times New Roman" w:hAnsi="Times New Roman" w:cs="Times New Roman"/>
              </w:rPr>
            </w:pPr>
            <w:r w:rsidRPr="00D603A1">
              <w:rPr>
                <w:rFonts w:ascii="Times New Roman" w:eastAsia="Times New Roman" w:hAnsi="Times New Roman" w:cs="Times New Roman"/>
              </w:rPr>
              <w:t>…..</w:t>
            </w:r>
            <w:r w:rsidR="00AC0A65" w:rsidRPr="00D603A1">
              <w:rPr>
                <w:rFonts w:ascii="Times New Roman" w:eastAsia="Times New Roman" w:hAnsi="Times New Roman" w:cs="Times New Roman"/>
              </w:rPr>
              <w:t>……..</w:t>
            </w:r>
            <w:r w:rsidRPr="00D603A1">
              <w:rPr>
                <w:rFonts w:ascii="Times New Roman" w:eastAsia="Times New Roman" w:hAnsi="Times New Roman" w:cs="Times New Roman"/>
              </w:rPr>
              <w:t>=</w:t>
            </w:r>
          </w:p>
        </w:tc>
        <w:tc>
          <w:tcPr>
            <w:tcW w:w="2278" w:type="dxa"/>
            <w:tcBorders>
              <w:top w:val="single" w:sz="4" w:space="0" w:color="000000"/>
              <w:left w:val="single" w:sz="4" w:space="0" w:color="000000"/>
              <w:bottom w:val="single" w:sz="4" w:space="0" w:color="000000"/>
              <w:right w:val="single" w:sz="5" w:space="0" w:color="000000"/>
            </w:tcBorders>
          </w:tcPr>
          <w:p w:rsidR="003D3AC1" w:rsidRPr="00D603A1" w:rsidRDefault="00FE4E5E" w:rsidP="00EE2E08">
            <w:pPr>
              <w:ind w:left="5"/>
              <w:jc w:val="center"/>
              <w:rPr>
                <w:rFonts w:ascii="Times New Roman" w:hAnsi="Times New Roman" w:cs="Times New Roman"/>
              </w:rPr>
            </w:pPr>
            <w:r w:rsidRPr="00D603A1">
              <w:rPr>
                <w:rFonts w:ascii="Times New Roman" w:eastAsia="Times New Roman" w:hAnsi="Times New Roman" w:cs="Times New Roman"/>
              </w:rPr>
              <w:t>…..……..=</w:t>
            </w:r>
          </w:p>
        </w:tc>
      </w:tr>
      <w:tr w:rsidR="003D3AC1" w:rsidRPr="00D603A1" w:rsidTr="008F3394">
        <w:trPr>
          <w:trHeight w:val="267"/>
        </w:trPr>
        <w:tc>
          <w:tcPr>
            <w:tcW w:w="3399" w:type="dxa"/>
            <w:tcBorders>
              <w:top w:val="single" w:sz="4" w:space="0" w:color="000000"/>
              <w:left w:val="single" w:sz="4" w:space="0" w:color="000000"/>
              <w:bottom w:val="single" w:sz="4" w:space="0" w:color="000000"/>
              <w:right w:val="single" w:sz="5" w:space="0" w:color="000000"/>
            </w:tcBorders>
          </w:tcPr>
          <w:p w:rsidR="003D3AC1" w:rsidRPr="00D603A1" w:rsidRDefault="003D3AC1" w:rsidP="00EE2E08">
            <w:pPr>
              <w:ind w:right="2"/>
              <w:jc w:val="center"/>
              <w:rPr>
                <w:rFonts w:ascii="Times New Roman" w:hAnsi="Times New Roman" w:cs="Times New Roman"/>
              </w:rPr>
            </w:pPr>
            <w:proofErr w:type="gramStart"/>
            <w:r w:rsidRPr="00D603A1">
              <w:rPr>
                <w:rFonts w:ascii="Times New Roman" w:eastAsia="Times New Roman" w:hAnsi="Times New Roman" w:cs="Times New Roman"/>
              </w:rPr>
              <w:t>sur</w:t>
            </w:r>
            <w:proofErr w:type="gramEnd"/>
            <w:r w:rsidRPr="00D603A1">
              <w:rPr>
                <w:rFonts w:ascii="Times New Roman" w:eastAsia="Times New Roman" w:hAnsi="Times New Roman" w:cs="Times New Roman"/>
              </w:rPr>
              <w:t xml:space="preserve"> un sommet</w:t>
            </w:r>
          </w:p>
        </w:tc>
        <w:tc>
          <w:tcPr>
            <w:tcW w:w="2268" w:type="dxa"/>
            <w:tcBorders>
              <w:top w:val="single" w:sz="4" w:space="0" w:color="000000"/>
              <w:left w:val="single" w:sz="5" w:space="0" w:color="000000"/>
              <w:bottom w:val="single" w:sz="4" w:space="0" w:color="000000"/>
              <w:right w:val="single" w:sz="4" w:space="0" w:color="000000"/>
            </w:tcBorders>
          </w:tcPr>
          <w:p w:rsidR="003D3AC1" w:rsidRPr="00D603A1" w:rsidRDefault="00FE4E5E" w:rsidP="00EE2E08">
            <w:pPr>
              <w:ind w:left="3"/>
              <w:jc w:val="center"/>
              <w:rPr>
                <w:rFonts w:ascii="Times New Roman" w:hAnsi="Times New Roman" w:cs="Times New Roman"/>
              </w:rPr>
            </w:pPr>
            <w:r w:rsidRPr="00D603A1">
              <w:rPr>
                <w:rFonts w:ascii="Times New Roman" w:eastAsia="Times New Roman" w:hAnsi="Times New Roman" w:cs="Times New Roman"/>
              </w:rPr>
              <w:t>…..……..=</w:t>
            </w:r>
          </w:p>
        </w:tc>
        <w:tc>
          <w:tcPr>
            <w:tcW w:w="2278" w:type="dxa"/>
            <w:tcBorders>
              <w:top w:val="single" w:sz="4" w:space="0" w:color="000000"/>
              <w:left w:val="single" w:sz="4" w:space="0" w:color="000000"/>
              <w:bottom w:val="single" w:sz="4" w:space="0" w:color="000000"/>
              <w:right w:val="single" w:sz="5" w:space="0" w:color="000000"/>
            </w:tcBorders>
          </w:tcPr>
          <w:p w:rsidR="003D3AC1" w:rsidRPr="00D603A1" w:rsidRDefault="003D3AC1" w:rsidP="00EE2E08">
            <w:pPr>
              <w:ind w:left="5"/>
              <w:jc w:val="center"/>
              <w:rPr>
                <w:rFonts w:ascii="Times New Roman" w:hAnsi="Times New Roman" w:cs="Times New Roman"/>
              </w:rPr>
            </w:pPr>
            <w:r w:rsidRPr="00D603A1">
              <w:rPr>
                <w:rFonts w:ascii="Times New Roman" w:eastAsia="Times New Roman" w:hAnsi="Times New Roman" w:cs="Times New Roman"/>
              </w:rPr>
              <w:t>…..</w:t>
            </w:r>
            <w:r w:rsidR="009F069B" w:rsidRPr="00D603A1">
              <w:rPr>
                <w:rFonts w:ascii="Times New Roman" w:eastAsia="Segoe UI Symbol" w:hAnsi="Times New Roman" w:cs="Times New Roman"/>
              </w:rPr>
              <w:t>……</w:t>
            </w:r>
            <w:r w:rsidRPr="00D603A1">
              <w:rPr>
                <w:rFonts w:ascii="Times New Roman" w:eastAsia="Times New Roman" w:hAnsi="Times New Roman" w:cs="Times New Roman"/>
              </w:rPr>
              <w:t xml:space="preserve">  =</w:t>
            </w:r>
          </w:p>
        </w:tc>
      </w:tr>
      <w:tr w:rsidR="003D3AC1" w:rsidRPr="00D603A1" w:rsidTr="0006333E">
        <w:trPr>
          <w:trHeight w:val="119"/>
        </w:trPr>
        <w:tc>
          <w:tcPr>
            <w:tcW w:w="3399" w:type="dxa"/>
            <w:tcBorders>
              <w:top w:val="single" w:sz="4" w:space="0" w:color="000000"/>
              <w:left w:val="single" w:sz="4" w:space="0" w:color="000000"/>
              <w:bottom w:val="single" w:sz="4" w:space="0" w:color="000000"/>
              <w:right w:val="single" w:sz="5" w:space="0" w:color="000000"/>
            </w:tcBorders>
          </w:tcPr>
          <w:p w:rsidR="003D3AC1" w:rsidRPr="00D603A1" w:rsidRDefault="003D3AC1" w:rsidP="00EE2E08">
            <w:pPr>
              <w:ind w:left="3"/>
              <w:jc w:val="center"/>
              <w:rPr>
                <w:rFonts w:ascii="Times New Roman" w:hAnsi="Times New Roman" w:cs="Times New Roman"/>
              </w:rPr>
            </w:pPr>
            <w:r w:rsidRPr="00D603A1">
              <w:rPr>
                <w:rFonts w:ascii="Times New Roman" w:eastAsia="Times New Roman" w:hAnsi="Times New Roman" w:cs="Times New Roman"/>
              </w:rPr>
              <w:t>TOTAL</w:t>
            </w:r>
          </w:p>
        </w:tc>
        <w:tc>
          <w:tcPr>
            <w:tcW w:w="2268" w:type="dxa"/>
            <w:tcBorders>
              <w:top w:val="single" w:sz="4" w:space="0" w:color="000000"/>
              <w:left w:val="single" w:sz="5" w:space="0" w:color="000000"/>
              <w:bottom w:val="single" w:sz="4" w:space="0" w:color="000000"/>
              <w:right w:val="single" w:sz="4" w:space="0" w:color="000000"/>
            </w:tcBorders>
            <w:vAlign w:val="center"/>
          </w:tcPr>
          <w:p w:rsidR="003D3AC1" w:rsidRPr="00D603A1" w:rsidRDefault="003D3AC1" w:rsidP="00EE2E08">
            <w:pPr>
              <w:rPr>
                <w:rFonts w:ascii="Times New Roman" w:hAnsi="Times New Roman" w:cs="Times New Roman"/>
              </w:rPr>
            </w:pPr>
          </w:p>
        </w:tc>
        <w:tc>
          <w:tcPr>
            <w:tcW w:w="2278" w:type="dxa"/>
            <w:tcBorders>
              <w:top w:val="single" w:sz="4" w:space="0" w:color="000000"/>
              <w:left w:val="single" w:sz="4" w:space="0" w:color="000000"/>
              <w:bottom w:val="single" w:sz="4" w:space="0" w:color="000000"/>
              <w:right w:val="single" w:sz="5" w:space="0" w:color="000000"/>
            </w:tcBorders>
            <w:vAlign w:val="center"/>
          </w:tcPr>
          <w:p w:rsidR="003D3AC1" w:rsidRPr="00D603A1" w:rsidRDefault="003D3AC1" w:rsidP="00EE2E08">
            <w:pPr>
              <w:rPr>
                <w:rFonts w:ascii="Times New Roman" w:hAnsi="Times New Roman" w:cs="Times New Roman"/>
              </w:rPr>
            </w:pPr>
          </w:p>
        </w:tc>
      </w:tr>
    </w:tbl>
    <w:p w:rsidR="0006333E" w:rsidRPr="0006333E" w:rsidRDefault="0006333E" w:rsidP="0006333E">
      <w:pPr>
        <w:spacing w:after="0"/>
        <w:rPr>
          <w:sz w:val="18"/>
          <w:szCs w:val="18"/>
        </w:rPr>
      </w:pPr>
    </w:p>
    <w:p w:rsidR="00AC0A65" w:rsidRPr="0006333E" w:rsidRDefault="00FE3315" w:rsidP="00D870E8">
      <w:pPr>
        <w:pStyle w:val="Paragraphedeliste"/>
        <w:numPr>
          <w:ilvl w:val="0"/>
          <w:numId w:val="18"/>
        </w:numPr>
        <w:ind w:left="851"/>
        <w:rPr>
          <w:sz w:val="22"/>
          <w:szCs w:val="22"/>
        </w:rPr>
      </w:pPr>
      <w:r w:rsidRPr="0006333E">
        <w:rPr>
          <w:sz w:val="22"/>
          <w:szCs w:val="22"/>
        </w:rPr>
        <w:t>Comparer le nombre total d’entité</w:t>
      </w:r>
      <w:r w:rsidR="00FE4E5E" w:rsidRPr="0006333E">
        <w:rPr>
          <w:sz w:val="22"/>
          <w:szCs w:val="22"/>
        </w:rPr>
        <w:t>s</w:t>
      </w:r>
      <w:r w:rsidRPr="0006333E">
        <w:rPr>
          <w:sz w:val="22"/>
          <w:szCs w:val="22"/>
        </w:rPr>
        <w:t xml:space="preserve"> chimique</w:t>
      </w:r>
      <w:r w:rsidR="00FE4E5E" w:rsidRPr="0006333E">
        <w:rPr>
          <w:sz w:val="22"/>
          <w:szCs w:val="22"/>
        </w:rPr>
        <w:t>s</w:t>
      </w:r>
      <w:r w:rsidRPr="0006333E">
        <w:rPr>
          <w:sz w:val="22"/>
          <w:szCs w:val="22"/>
        </w:rPr>
        <w:t xml:space="preserve"> par maille.</w:t>
      </w:r>
      <w:r w:rsidR="0006333E">
        <w:rPr>
          <w:sz w:val="22"/>
          <w:szCs w:val="22"/>
        </w:rPr>
        <w:t xml:space="preserve"> </w:t>
      </w:r>
      <w:r w:rsidR="00B80D98" w:rsidRPr="0006333E">
        <w:rPr>
          <w:sz w:val="22"/>
          <w:szCs w:val="22"/>
        </w:rPr>
        <w:t>Conclure.</w:t>
      </w:r>
    </w:p>
    <w:sectPr w:rsidR="00AC0A65" w:rsidRPr="0006333E" w:rsidSect="009F069B">
      <w:pgSz w:w="11906" w:h="16838"/>
      <w:pgMar w:top="993" w:right="849"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535E" w:rsidRDefault="00D2535E" w:rsidP="00AC0A65">
      <w:pPr>
        <w:spacing w:after="0" w:line="240" w:lineRule="auto"/>
      </w:pPr>
      <w:r>
        <w:separator/>
      </w:r>
    </w:p>
  </w:endnote>
  <w:endnote w:type="continuationSeparator" w:id="0">
    <w:p w:rsidR="00D2535E" w:rsidRDefault="00D2535E" w:rsidP="00AC0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Italic">
    <w:altName w:val="Arial"/>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535E" w:rsidRDefault="00D2535E" w:rsidP="00AC0A65">
      <w:pPr>
        <w:spacing w:after="0" w:line="240" w:lineRule="auto"/>
      </w:pPr>
      <w:r>
        <w:separator/>
      </w:r>
    </w:p>
  </w:footnote>
  <w:footnote w:type="continuationSeparator" w:id="0">
    <w:p w:rsidR="00D2535E" w:rsidRDefault="00D2535E" w:rsidP="00AC0A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80E9E"/>
    <w:multiLevelType w:val="hybridMultilevel"/>
    <w:tmpl w:val="15C486B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345BE5"/>
    <w:multiLevelType w:val="hybridMultilevel"/>
    <w:tmpl w:val="3A448F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CC76B40"/>
    <w:multiLevelType w:val="hybridMultilevel"/>
    <w:tmpl w:val="617E7E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FC64EA"/>
    <w:multiLevelType w:val="hybridMultilevel"/>
    <w:tmpl w:val="80AA98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B4D746D"/>
    <w:multiLevelType w:val="hybridMultilevel"/>
    <w:tmpl w:val="AD2C042A"/>
    <w:lvl w:ilvl="0" w:tplc="061CCE1A">
      <w:start w:val="1"/>
      <w:numFmt w:val="decimal"/>
      <w:lvlText w:val="%1-"/>
      <w:lvlJc w:val="left"/>
      <w:pPr>
        <w:ind w:left="70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60A05C48">
      <w:start w:val="1"/>
      <w:numFmt w:val="lowerLetter"/>
      <w:lvlText w:val="%2"/>
      <w:lvlJc w:val="left"/>
      <w:pPr>
        <w:ind w:left="14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943439F8">
      <w:start w:val="1"/>
      <w:numFmt w:val="lowerRoman"/>
      <w:lvlText w:val="%3"/>
      <w:lvlJc w:val="left"/>
      <w:pPr>
        <w:ind w:left="21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390CE5C0">
      <w:start w:val="1"/>
      <w:numFmt w:val="decimal"/>
      <w:lvlText w:val="%4"/>
      <w:lvlJc w:val="left"/>
      <w:pPr>
        <w:ind w:left="28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8B220E40">
      <w:start w:val="1"/>
      <w:numFmt w:val="lowerLetter"/>
      <w:lvlText w:val="%5"/>
      <w:lvlJc w:val="left"/>
      <w:pPr>
        <w:ind w:left="36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241A42CE">
      <w:start w:val="1"/>
      <w:numFmt w:val="lowerRoman"/>
      <w:lvlText w:val="%6"/>
      <w:lvlJc w:val="left"/>
      <w:pPr>
        <w:ind w:left="43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6F3E2964">
      <w:start w:val="1"/>
      <w:numFmt w:val="decimal"/>
      <w:lvlText w:val="%7"/>
      <w:lvlJc w:val="left"/>
      <w:pPr>
        <w:ind w:left="50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27DEBA30">
      <w:start w:val="1"/>
      <w:numFmt w:val="lowerLetter"/>
      <w:lvlText w:val="%8"/>
      <w:lvlJc w:val="left"/>
      <w:pPr>
        <w:ind w:left="57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5C081D62">
      <w:start w:val="1"/>
      <w:numFmt w:val="lowerRoman"/>
      <w:lvlText w:val="%9"/>
      <w:lvlJc w:val="left"/>
      <w:pPr>
        <w:ind w:left="64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E7453A7"/>
    <w:multiLevelType w:val="hybridMultilevel"/>
    <w:tmpl w:val="D51062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F033E9"/>
    <w:multiLevelType w:val="hybridMultilevel"/>
    <w:tmpl w:val="F884655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3C375A"/>
    <w:multiLevelType w:val="hybridMultilevel"/>
    <w:tmpl w:val="7CF065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1D00D8"/>
    <w:multiLevelType w:val="hybridMultilevel"/>
    <w:tmpl w:val="45D20FC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85552E0"/>
    <w:multiLevelType w:val="hybridMultilevel"/>
    <w:tmpl w:val="2ED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6A602E"/>
    <w:multiLevelType w:val="hybridMultilevel"/>
    <w:tmpl w:val="37D409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02085A"/>
    <w:multiLevelType w:val="hybridMultilevel"/>
    <w:tmpl w:val="79ECE7E2"/>
    <w:lvl w:ilvl="0" w:tplc="DEB68322">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C43496"/>
    <w:multiLevelType w:val="hybridMultilevel"/>
    <w:tmpl w:val="1D8A9F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C551663"/>
    <w:multiLevelType w:val="hybridMultilevel"/>
    <w:tmpl w:val="12A49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9C518D"/>
    <w:multiLevelType w:val="hybridMultilevel"/>
    <w:tmpl w:val="8E7243FA"/>
    <w:lvl w:ilvl="0" w:tplc="55C27A5A">
      <w:start w:val="1"/>
      <w:numFmt w:val="decimal"/>
      <w:lvlText w:val="%1-"/>
      <w:lvlJc w:val="left"/>
      <w:pPr>
        <w:ind w:left="7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5AA83E">
      <w:start w:val="1"/>
      <w:numFmt w:val="lowerLetter"/>
      <w:lvlText w:val="%2"/>
      <w:lvlJc w:val="left"/>
      <w:pPr>
        <w:ind w:left="1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C41BFA">
      <w:start w:val="1"/>
      <w:numFmt w:val="lowerRoman"/>
      <w:lvlText w:val="%3"/>
      <w:lvlJc w:val="left"/>
      <w:pPr>
        <w:ind w:left="2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3D00BDE">
      <w:start w:val="1"/>
      <w:numFmt w:val="decimal"/>
      <w:lvlText w:val="%4"/>
      <w:lvlJc w:val="left"/>
      <w:pPr>
        <w:ind w:left="2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D81BA0">
      <w:start w:val="1"/>
      <w:numFmt w:val="lowerLetter"/>
      <w:lvlText w:val="%5"/>
      <w:lvlJc w:val="left"/>
      <w:pPr>
        <w:ind w:left="3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4E1626">
      <w:start w:val="1"/>
      <w:numFmt w:val="lowerRoman"/>
      <w:lvlText w:val="%6"/>
      <w:lvlJc w:val="left"/>
      <w:pPr>
        <w:ind w:left="43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AF0EB3C">
      <w:start w:val="1"/>
      <w:numFmt w:val="decimal"/>
      <w:lvlText w:val="%7"/>
      <w:lvlJc w:val="left"/>
      <w:pPr>
        <w:ind w:left="50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68553A">
      <w:start w:val="1"/>
      <w:numFmt w:val="lowerLetter"/>
      <w:lvlText w:val="%8"/>
      <w:lvlJc w:val="left"/>
      <w:pPr>
        <w:ind w:left="57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AA0BD5C">
      <w:start w:val="1"/>
      <w:numFmt w:val="lowerRoman"/>
      <w:lvlText w:val="%9"/>
      <w:lvlJc w:val="left"/>
      <w:pPr>
        <w:ind w:left="6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7F649EC"/>
    <w:multiLevelType w:val="hybridMultilevel"/>
    <w:tmpl w:val="61C4158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62D1393A"/>
    <w:multiLevelType w:val="hybridMultilevel"/>
    <w:tmpl w:val="5E00B4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1C84AD6"/>
    <w:multiLevelType w:val="hybridMultilevel"/>
    <w:tmpl w:val="74FA33B6"/>
    <w:lvl w:ilvl="0" w:tplc="227071B4">
      <w:start w:val="4"/>
      <w:numFmt w:val="decimal"/>
      <w:lvlText w:val="%1)"/>
      <w:lvlJc w:val="left"/>
      <w:pPr>
        <w:ind w:left="72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741E023C">
      <w:start w:val="1"/>
      <w:numFmt w:val="lowerLetter"/>
      <w:lvlText w:val="%2"/>
      <w:lvlJc w:val="left"/>
      <w:pPr>
        <w:ind w:left="144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F574209C">
      <w:start w:val="1"/>
      <w:numFmt w:val="lowerRoman"/>
      <w:lvlText w:val="%3"/>
      <w:lvlJc w:val="left"/>
      <w:pPr>
        <w:ind w:left="216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72A0DCA2">
      <w:start w:val="1"/>
      <w:numFmt w:val="decimal"/>
      <w:lvlText w:val="%4"/>
      <w:lvlJc w:val="left"/>
      <w:pPr>
        <w:ind w:left="28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B71C44A8">
      <w:start w:val="1"/>
      <w:numFmt w:val="lowerLetter"/>
      <w:lvlText w:val="%5"/>
      <w:lvlJc w:val="left"/>
      <w:pPr>
        <w:ind w:left="360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68DA08A6">
      <w:start w:val="1"/>
      <w:numFmt w:val="lowerRoman"/>
      <w:lvlText w:val="%6"/>
      <w:lvlJc w:val="left"/>
      <w:pPr>
        <w:ind w:left="432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0C5C70B4">
      <w:start w:val="1"/>
      <w:numFmt w:val="decimal"/>
      <w:lvlText w:val="%7"/>
      <w:lvlJc w:val="left"/>
      <w:pPr>
        <w:ind w:left="504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234A23C6">
      <w:start w:val="1"/>
      <w:numFmt w:val="lowerLetter"/>
      <w:lvlText w:val="%8"/>
      <w:lvlJc w:val="left"/>
      <w:pPr>
        <w:ind w:left="576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D91CA48E">
      <w:start w:val="1"/>
      <w:numFmt w:val="lowerRoman"/>
      <w:lvlText w:val="%9"/>
      <w:lvlJc w:val="left"/>
      <w:pPr>
        <w:ind w:left="64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5005391"/>
    <w:multiLevelType w:val="hybridMultilevel"/>
    <w:tmpl w:val="61E87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E969F0"/>
    <w:multiLevelType w:val="hybridMultilevel"/>
    <w:tmpl w:val="CB8C6904"/>
    <w:lvl w:ilvl="0" w:tplc="A9D4BD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F2D4559"/>
    <w:multiLevelType w:val="hybridMultilevel"/>
    <w:tmpl w:val="80AA98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6"/>
  </w:num>
  <w:num w:numId="3">
    <w:abstractNumId w:val="16"/>
  </w:num>
  <w:num w:numId="4">
    <w:abstractNumId w:val="2"/>
  </w:num>
  <w:num w:numId="5">
    <w:abstractNumId w:val="13"/>
  </w:num>
  <w:num w:numId="6">
    <w:abstractNumId w:val="1"/>
  </w:num>
  <w:num w:numId="7">
    <w:abstractNumId w:val="4"/>
  </w:num>
  <w:num w:numId="8">
    <w:abstractNumId w:val="7"/>
  </w:num>
  <w:num w:numId="9">
    <w:abstractNumId w:val="12"/>
  </w:num>
  <w:num w:numId="10">
    <w:abstractNumId w:val="20"/>
  </w:num>
  <w:num w:numId="11">
    <w:abstractNumId w:val="14"/>
  </w:num>
  <w:num w:numId="12">
    <w:abstractNumId w:val="17"/>
  </w:num>
  <w:num w:numId="13">
    <w:abstractNumId w:val="15"/>
  </w:num>
  <w:num w:numId="14">
    <w:abstractNumId w:val="18"/>
  </w:num>
  <w:num w:numId="15">
    <w:abstractNumId w:val="5"/>
  </w:num>
  <w:num w:numId="16">
    <w:abstractNumId w:val="9"/>
  </w:num>
  <w:num w:numId="17">
    <w:abstractNumId w:val="10"/>
  </w:num>
  <w:num w:numId="18">
    <w:abstractNumId w:val="0"/>
  </w:num>
  <w:num w:numId="19">
    <w:abstractNumId w:val="8"/>
  </w:num>
  <w:num w:numId="20">
    <w:abstractNumId w:val="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E85"/>
    <w:rsid w:val="0001243A"/>
    <w:rsid w:val="00013A30"/>
    <w:rsid w:val="00040988"/>
    <w:rsid w:val="000512C9"/>
    <w:rsid w:val="00053E85"/>
    <w:rsid w:val="0006333E"/>
    <w:rsid w:val="001470D6"/>
    <w:rsid w:val="00165C98"/>
    <w:rsid w:val="001D1C17"/>
    <w:rsid w:val="00201F15"/>
    <w:rsid w:val="002325B6"/>
    <w:rsid w:val="00326541"/>
    <w:rsid w:val="00326BEB"/>
    <w:rsid w:val="003A4649"/>
    <w:rsid w:val="003A4A5A"/>
    <w:rsid w:val="003D3AC1"/>
    <w:rsid w:val="0053261F"/>
    <w:rsid w:val="00533222"/>
    <w:rsid w:val="00534027"/>
    <w:rsid w:val="00595B96"/>
    <w:rsid w:val="005B67AC"/>
    <w:rsid w:val="005D5E6E"/>
    <w:rsid w:val="005F4CCC"/>
    <w:rsid w:val="00606E2C"/>
    <w:rsid w:val="00666309"/>
    <w:rsid w:val="006F473E"/>
    <w:rsid w:val="007234BE"/>
    <w:rsid w:val="00750084"/>
    <w:rsid w:val="00764756"/>
    <w:rsid w:val="007E08F7"/>
    <w:rsid w:val="00854252"/>
    <w:rsid w:val="008611A8"/>
    <w:rsid w:val="00864A01"/>
    <w:rsid w:val="00873EB6"/>
    <w:rsid w:val="008C60E1"/>
    <w:rsid w:val="008F3394"/>
    <w:rsid w:val="009367D2"/>
    <w:rsid w:val="009C687A"/>
    <w:rsid w:val="009F069B"/>
    <w:rsid w:val="00A16CB9"/>
    <w:rsid w:val="00A5716B"/>
    <w:rsid w:val="00A8178E"/>
    <w:rsid w:val="00A865D8"/>
    <w:rsid w:val="00A87D22"/>
    <w:rsid w:val="00AC0A65"/>
    <w:rsid w:val="00AC1401"/>
    <w:rsid w:val="00AD04A3"/>
    <w:rsid w:val="00AE174E"/>
    <w:rsid w:val="00B30B04"/>
    <w:rsid w:val="00B454D1"/>
    <w:rsid w:val="00B53596"/>
    <w:rsid w:val="00B5663B"/>
    <w:rsid w:val="00B80D98"/>
    <w:rsid w:val="00B92524"/>
    <w:rsid w:val="00BC53A8"/>
    <w:rsid w:val="00BD0446"/>
    <w:rsid w:val="00BF3950"/>
    <w:rsid w:val="00C246C6"/>
    <w:rsid w:val="00C35B27"/>
    <w:rsid w:val="00C50D44"/>
    <w:rsid w:val="00C75100"/>
    <w:rsid w:val="00CB1257"/>
    <w:rsid w:val="00CB2779"/>
    <w:rsid w:val="00D079EF"/>
    <w:rsid w:val="00D2535E"/>
    <w:rsid w:val="00D603A1"/>
    <w:rsid w:val="00D915FF"/>
    <w:rsid w:val="00DB037A"/>
    <w:rsid w:val="00DB6C81"/>
    <w:rsid w:val="00DD548A"/>
    <w:rsid w:val="00E23F60"/>
    <w:rsid w:val="00E77C3E"/>
    <w:rsid w:val="00E90B84"/>
    <w:rsid w:val="00EE03E1"/>
    <w:rsid w:val="00EE2E08"/>
    <w:rsid w:val="00F01E45"/>
    <w:rsid w:val="00F052CE"/>
    <w:rsid w:val="00F238B4"/>
    <w:rsid w:val="00F27B74"/>
    <w:rsid w:val="00FB0116"/>
    <w:rsid w:val="00FB1324"/>
    <w:rsid w:val="00FC44B3"/>
    <w:rsid w:val="00FE3315"/>
    <w:rsid w:val="00FE4E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CC1E6"/>
  <w15:chartTrackingRefBased/>
  <w15:docId w15:val="{EEE1741C-EB15-4ED1-B4B6-37EA6B10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F052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F052C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unhideWhenUsed/>
    <w:qFormat/>
    <w:rsid w:val="00864A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3E85"/>
    <w:pPr>
      <w:spacing w:after="0" w:line="240" w:lineRule="auto"/>
      <w:ind w:left="708"/>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052C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rsid w:val="00F052CE"/>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F052C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052CE"/>
    <w:rPr>
      <w:b/>
      <w:bCs/>
    </w:rPr>
  </w:style>
  <w:style w:type="character" w:styleId="Accentuation">
    <w:name w:val="Emphasis"/>
    <w:basedOn w:val="Policepardfaut"/>
    <w:uiPriority w:val="20"/>
    <w:qFormat/>
    <w:rsid w:val="00F052CE"/>
    <w:rPr>
      <w:i/>
      <w:iCs/>
    </w:rPr>
  </w:style>
  <w:style w:type="paragraph" w:customStyle="1" w:styleId="Standard">
    <w:name w:val="Standard"/>
    <w:rsid w:val="00B454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Lienhypertexte">
    <w:name w:val="Hyperlink"/>
    <w:basedOn w:val="Policepardfaut"/>
    <w:uiPriority w:val="99"/>
    <w:unhideWhenUsed/>
    <w:rsid w:val="00F01E45"/>
    <w:rPr>
      <w:color w:val="0563C1" w:themeColor="hyperlink"/>
      <w:u w:val="single"/>
    </w:rPr>
  </w:style>
  <w:style w:type="character" w:styleId="Lienhypertextesuivivisit">
    <w:name w:val="FollowedHyperlink"/>
    <w:basedOn w:val="Policepardfaut"/>
    <w:uiPriority w:val="99"/>
    <w:semiHidden/>
    <w:unhideWhenUsed/>
    <w:rsid w:val="00201F15"/>
    <w:rPr>
      <w:color w:val="954F72" w:themeColor="followedHyperlink"/>
      <w:u w:val="single"/>
    </w:rPr>
  </w:style>
  <w:style w:type="table" w:styleId="Grilledutableau">
    <w:name w:val="Table Grid"/>
    <w:basedOn w:val="TableauNormal"/>
    <w:uiPriority w:val="39"/>
    <w:rsid w:val="00012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D3AC1"/>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Titre4Car">
    <w:name w:val="Titre 4 Car"/>
    <w:basedOn w:val="Policepardfaut"/>
    <w:link w:val="Titre4"/>
    <w:uiPriority w:val="9"/>
    <w:rsid w:val="00864A01"/>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AC0A65"/>
    <w:pPr>
      <w:tabs>
        <w:tab w:val="center" w:pos="4536"/>
        <w:tab w:val="right" w:pos="9072"/>
      </w:tabs>
      <w:spacing w:after="0" w:line="240" w:lineRule="auto"/>
    </w:pPr>
  </w:style>
  <w:style w:type="character" w:customStyle="1" w:styleId="En-tteCar">
    <w:name w:val="En-tête Car"/>
    <w:basedOn w:val="Policepardfaut"/>
    <w:link w:val="En-tte"/>
    <w:uiPriority w:val="99"/>
    <w:rsid w:val="00AC0A65"/>
  </w:style>
  <w:style w:type="paragraph" w:styleId="Pieddepage">
    <w:name w:val="footer"/>
    <w:basedOn w:val="Normal"/>
    <w:link w:val="PieddepageCar"/>
    <w:uiPriority w:val="99"/>
    <w:unhideWhenUsed/>
    <w:rsid w:val="00AC0A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0A65"/>
  </w:style>
  <w:style w:type="paragraph" w:styleId="Textedebulles">
    <w:name w:val="Balloon Text"/>
    <w:basedOn w:val="Normal"/>
    <w:link w:val="TextedebullesCar"/>
    <w:uiPriority w:val="99"/>
    <w:semiHidden/>
    <w:unhideWhenUsed/>
    <w:rsid w:val="00FE4E5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4E5E"/>
    <w:rPr>
      <w:rFonts w:ascii="Segoe UI" w:hAnsi="Segoe UI" w:cs="Segoe UI"/>
      <w:sz w:val="18"/>
      <w:szCs w:val="18"/>
    </w:rPr>
  </w:style>
  <w:style w:type="character" w:customStyle="1" w:styleId="tlfcdefinition">
    <w:name w:val="tlf_cdefinition"/>
    <w:basedOn w:val="Policepardfaut"/>
    <w:rsid w:val="008C60E1"/>
  </w:style>
  <w:style w:type="character" w:styleId="Mentionnonrsolue">
    <w:name w:val="Unresolved Mention"/>
    <w:basedOn w:val="Policepardfaut"/>
    <w:uiPriority w:val="99"/>
    <w:semiHidden/>
    <w:unhideWhenUsed/>
    <w:rsid w:val="00D91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148099">
      <w:bodyDiv w:val="1"/>
      <w:marLeft w:val="0"/>
      <w:marRight w:val="0"/>
      <w:marTop w:val="0"/>
      <w:marBottom w:val="0"/>
      <w:divBdr>
        <w:top w:val="none" w:sz="0" w:space="0" w:color="auto"/>
        <w:left w:val="none" w:sz="0" w:space="0" w:color="auto"/>
        <w:bottom w:val="none" w:sz="0" w:space="0" w:color="auto"/>
        <w:right w:val="none" w:sz="0" w:space="0" w:color="auto"/>
      </w:divBdr>
    </w:div>
    <w:div w:id="715588627">
      <w:bodyDiv w:val="1"/>
      <w:marLeft w:val="0"/>
      <w:marRight w:val="0"/>
      <w:marTop w:val="0"/>
      <w:marBottom w:val="0"/>
      <w:divBdr>
        <w:top w:val="none" w:sz="0" w:space="0" w:color="auto"/>
        <w:left w:val="none" w:sz="0" w:space="0" w:color="auto"/>
        <w:bottom w:val="none" w:sz="0" w:space="0" w:color="auto"/>
        <w:right w:val="none" w:sz="0" w:space="0" w:color="auto"/>
      </w:divBdr>
    </w:div>
    <w:div w:id="1307204208">
      <w:bodyDiv w:val="1"/>
      <w:marLeft w:val="0"/>
      <w:marRight w:val="0"/>
      <w:marTop w:val="0"/>
      <w:marBottom w:val="0"/>
      <w:divBdr>
        <w:top w:val="none" w:sz="0" w:space="0" w:color="auto"/>
        <w:left w:val="none" w:sz="0" w:space="0" w:color="auto"/>
        <w:bottom w:val="none" w:sz="0" w:space="0" w:color="auto"/>
        <w:right w:val="none" w:sz="0" w:space="0" w:color="auto"/>
      </w:divBdr>
      <w:divsChild>
        <w:div w:id="1043748058">
          <w:marLeft w:val="0"/>
          <w:marRight w:val="0"/>
          <w:marTop w:val="0"/>
          <w:marBottom w:val="0"/>
          <w:divBdr>
            <w:top w:val="none" w:sz="0" w:space="0" w:color="auto"/>
            <w:left w:val="none" w:sz="0" w:space="0" w:color="auto"/>
            <w:bottom w:val="none" w:sz="0" w:space="0" w:color="auto"/>
            <w:right w:val="none" w:sz="0" w:space="0" w:color="auto"/>
          </w:divBdr>
          <w:divsChild>
            <w:div w:id="14117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6798">
      <w:bodyDiv w:val="1"/>
      <w:marLeft w:val="0"/>
      <w:marRight w:val="0"/>
      <w:marTop w:val="0"/>
      <w:marBottom w:val="0"/>
      <w:divBdr>
        <w:top w:val="none" w:sz="0" w:space="0" w:color="auto"/>
        <w:left w:val="none" w:sz="0" w:space="0" w:color="auto"/>
        <w:bottom w:val="none" w:sz="0" w:space="0" w:color="auto"/>
        <w:right w:val="none" w:sz="0" w:space="0" w:color="auto"/>
      </w:divBdr>
      <w:divsChild>
        <w:div w:id="85929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cnrs.fr/cristallo/spip.php?article4"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inrap.fr/dossiers/Archeologie-du-Sel/Qu-est-ce-que-le-sel-/D-ou-vient-le-sel-"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745</TotalTime>
  <Pages>3</Pages>
  <Words>1282</Words>
  <Characters>7052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damien.soulat@gmail.com</dc:creator>
  <cp:keywords/>
  <dc:description/>
  <cp:lastModifiedBy>Damien Soulat</cp:lastModifiedBy>
  <cp:revision>41</cp:revision>
  <dcterms:created xsi:type="dcterms:W3CDTF">2019-02-10T11:49:00Z</dcterms:created>
  <dcterms:modified xsi:type="dcterms:W3CDTF">2019-03-11T21:09:00Z</dcterms:modified>
</cp:coreProperties>
</file>