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05" w:rsidRPr="00644931" w:rsidRDefault="001C1D05" w:rsidP="001C1D05">
      <w:pPr>
        <w:pStyle w:val="Default"/>
        <w:rPr>
          <w:rFonts w:ascii="Castellar" w:hAnsi="Castellar"/>
          <w:sz w:val="26"/>
          <w:szCs w:val="26"/>
        </w:rPr>
      </w:pPr>
      <w:r>
        <w:rPr>
          <w:sz w:val="32"/>
          <w:szCs w:val="32"/>
        </w:rPr>
        <w:t xml:space="preserve">                                    </w:t>
      </w:r>
      <w:r w:rsidR="00644931">
        <w:rPr>
          <w:rFonts w:ascii="Castellar" w:hAnsi="Castellar"/>
          <w:sz w:val="26"/>
          <w:szCs w:val="26"/>
        </w:rPr>
        <w:t xml:space="preserve">Compétences en </w:t>
      </w:r>
      <w:r w:rsidRPr="00644931">
        <w:rPr>
          <w:rFonts w:ascii="Castellar" w:hAnsi="Castellar"/>
          <w:sz w:val="32"/>
          <w:szCs w:val="32"/>
        </w:rPr>
        <w:t xml:space="preserve">Mathématiques </w:t>
      </w:r>
    </w:p>
    <w:p w:rsidR="001C1D05" w:rsidRDefault="001C1D05" w:rsidP="001C1D05">
      <w:pPr>
        <w:pStyle w:val="Default"/>
        <w:rPr>
          <w:b/>
          <w:bCs/>
          <w:sz w:val="20"/>
          <w:szCs w:val="20"/>
        </w:rPr>
      </w:pPr>
    </w:p>
    <w:p w:rsidR="001C1D05" w:rsidRDefault="001C1D05" w:rsidP="001C1D05">
      <w:pPr>
        <w:pStyle w:val="Default"/>
        <w:rPr>
          <w:b/>
          <w:bCs/>
          <w:sz w:val="20"/>
          <w:szCs w:val="20"/>
        </w:rPr>
      </w:pPr>
    </w:p>
    <w:p w:rsidR="001C1D05" w:rsidRPr="001C1D05" w:rsidRDefault="001C1D05" w:rsidP="001C1D05">
      <w:pPr>
        <w:pStyle w:val="Default"/>
        <w:rPr>
          <w:sz w:val="32"/>
          <w:szCs w:val="32"/>
          <w:u w:val="single"/>
        </w:rPr>
      </w:pPr>
      <w:r w:rsidRPr="001C1D05">
        <w:rPr>
          <w:b/>
          <w:bCs/>
          <w:sz w:val="32"/>
          <w:szCs w:val="32"/>
          <w:u w:val="single"/>
        </w:rPr>
        <w:t xml:space="preserve">Chercher </w:t>
      </w:r>
    </w:p>
    <w:p w:rsidR="001C1D05" w:rsidRDefault="001C1D05" w:rsidP="001C1D05">
      <w:pPr>
        <w:pStyle w:val="Default"/>
        <w:spacing w:after="46"/>
        <w:rPr>
          <w:sz w:val="20"/>
          <w:szCs w:val="20"/>
        </w:rPr>
      </w:pP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Extraire d'un document les informations utiles. Reformuler, organiser, confronter à ses connaissances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S'engager dans une démarche scientifique, </w:t>
      </w:r>
      <w:proofErr w:type="gramStart"/>
      <w:r>
        <w:rPr>
          <w:sz w:val="20"/>
          <w:szCs w:val="20"/>
        </w:rPr>
        <w:t>observer</w:t>
      </w:r>
      <w:proofErr w:type="gramEnd"/>
      <w:r>
        <w:rPr>
          <w:sz w:val="20"/>
          <w:szCs w:val="20"/>
        </w:rPr>
        <w:t>, expérimenter, émettre des hypothèses</w:t>
      </w:r>
    </w:p>
    <w:p w:rsidR="001C1D05" w:rsidRP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 w:rsidRPr="001C1D05">
        <w:rPr>
          <w:sz w:val="20"/>
          <w:szCs w:val="20"/>
        </w:rPr>
        <w:t xml:space="preserve">Tester, essayer plusieurs pistes de résolution </w:t>
      </w:r>
    </w:p>
    <w:p w:rsidR="001C1D05" w:rsidRDefault="001C1D05" w:rsidP="001C1D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Décomposer un problème en sous-problèmes </w:t>
      </w:r>
    </w:p>
    <w:p w:rsidR="001C1D05" w:rsidRDefault="001C1D05" w:rsidP="001C1D05">
      <w:pPr>
        <w:pStyle w:val="Default"/>
        <w:rPr>
          <w:sz w:val="20"/>
          <w:szCs w:val="20"/>
        </w:rPr>
      </w:pPr>
    </w:p>
    <w:p w:rsidR="001C1D05" w:rsidRDefault="001C1D05" w:rsidP="001C1D05">
      <w:pPr>
        <w:pStyle w:val="Default"/>
        <w:rPr>
          <w:b/>
          <w:bCs/>
          <w:sz w:val="20"/>
          <w:szCs w:val="20"/>
        </w:rPr>
      </w:pPr>
    </w:p>
    <w:p w:rsidR="001C1D05" w:rsidRPr="001C1D05" w:rsidRDefault="001C1D05" w:rsidP="001C1D05">
      <w:pPr>
        <w:pStyle w:val="Default"/>
        <w:rPr>
          <w:sz w:val="32"/>
          <w:szCs w:val="32"/>
          <w:u w:val="single"/>
        </w:rPr>
      </w:pPr>
      <w:r w:rsidRPr="001C1D05">
        <w:rPr>
          <w:b/>
          <w:bCs/>
          <w:sz w:val="32"/>
          <w:szCs w:val="32"/>
          <w:u w:val="single"/>
        </w:rPr>
        <w:t xml:space="preserve">Modéliser </w:t>
      </w:r>
    </w:p>
    <w:p w:rsidR="001C1D05" w:rsidRDefault="001C1D05" w:rsidP="001C1D05">
      <w:pPr>
        <w:pStyle w:val="Default"/>
        <w:spacing w:after="46"/>
        <w:rPr>
          <w:sz w:val="20"/>
          <w:szCs w:val="20"/>
        </w:rPr>
      </w:pP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Reconnaître des situations de proportionnalité et résoudre les problèmes correspondants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Traduire en langage mathématique une situation réelle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Comprendre et utiliser une simulation numérique ou géométrique </w:t>
      </w:r>
    </w:p>
    <w:p w:rsidR="001C1D05" w:rsidRDefault="001C1D05" w:rsidP="001C1D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Valider un modèle, comparer une situation à un modèle connu </w:t>
      </w:r>
    </w:p>
    <w:p w:rsidR="001C1D05" w:rsidRDefault="001C1D05" w:rsidP="001C1D05">
      <w:pPr>
        <w:pStyle w:val="Default"/>
        <w:rPr>
          <w:sz w:val="20"/>
          <w:szCs w:val="20"/>
        </w:rPr>
      </w:pPr>
    </w:p>
    <w:p w:rsidR="00644931" w:rsidRDefault="00644931" w:rsidP="001C1D05">
      <w:pPr>
        <w:pStyle w:val="Default"/>
        <w:rPr>
          <w:sz w:val="20"/>
          <w:szCs w:val="20"/>
        </w:rPr>
      </w:pPr>
    </w:p>
    <w:p w:rsidR="001C1D05" w:rsidRPr="001C1D05" w:rsidRDefault="001C1D05" w:rsidP="001C1D05">
      <w:pPr>
        <w:pStyle w:val="Default"/>
        <w:rPr>
          <w:sz w:val="32"/>
          <w:szCs w:val="32"/>
          <w:u w:val="single"/>
        </w:rPr>
      </w:pPr>
      <w:r w:rsidRPr="001C1D05">
        <w:rPr>
          <w:b/>
          <w:bCs/>
          <w:sz w:val="32"/>
          <w:szCs w:val="32"/>
          <w:u w:val="single"/>
        </w:rPr>
        <w:t xml:space="preserve">Représenter </w:t>
      </w:r>
    </w:p>
    <w:p w:rsidR="001C1D05" w:rsidRDefault="001C1D05" w:rsidP="001C1D05">
      <w:pPr>
        <w:pStyle w:val="Default"/>
        <w:spacing w:after="46"/>
        <w:rPr>
          <w:sz w:val="20"/>
          <w:szCs w:val="20"/>
        </w:rPr>
      </w:pP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Choisir des cadres adaptés pour traiter un problème mathématique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Produire et utiliser plusieurs représentations des nombres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6"/>
        <w:rPr>
          <w:sz w:val="20"/>
          <w:szCs w:val="20"/>
        </w:rPr>
      </w:pPr>
      <w:r>
        <w:rPr>
          <w:sz w:val="20"/>
          <w:szCs w:val="20"/>
        </w:rPr>
        <w:t xml:space="preserve">Représenter des données sous forme d'une série statistique </w:t>
      </w:r>
    </w:p>
    <w:p w:rsidR="001C1D05" w:rsidRDefault="001C1D05" w:rsidP="001C1D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Utiliser, des représentations de solides et de situations spatiales </w:t>
      </w:r>
    </w:p>
    <w:p w:rsidR="001C1D05" w:rsidRDefault="001C1D05" w:rsidP="001C1D05">
      <w:pPr>
        <w:pStyle w:val="Default"/>
        <w:rPr>
          <w:sz w:val="20"/>
          <w:szCs w:val="20"/>
        </w:rPr>
      </w:pPr>
    </w:p>
    <w:p w:rsidR="00644931" w:rsidRDefault="00644931" w:rsidP="001C1D05">
      <w:pPr>
        <w:pStyle w:val="Default"/>
        <w:rPr>
          <w:sz w:val="20"/>
          <w:szCs w:val="20"/>
        </w:rPr>
      </w:pPr>
    </w:p>
    <w:p w:rsidR="001C1D05" w:rsidRPr="001C1D05" w:rsidRDefault="001C1D05" w:rsidP="001C1D05">
      <w:pPr>
        <w:pStyle w:val="Default"/>
        <w:rPr>
          <w:sz w:val="32"/>
          <w:szCs w:val="32"/>
          <w:u w:val="single"/>
        </w:rPr>
      </w:pPr>
      <w:r w:rsidRPr="001C1D05">
        <w:rPr>
          <w:b/>
          <w:bCs/>
          <w:sz w:val="32"/>
          <w:szCs w:val="32"/>
          <w:u w:val="single"/>
        </w:rPr>
        <w:t xml:space="preserve">Raisonner </w:t>
      </w:r>
    </w:p>
    <w:p w:rsidR="001C1D05" w:rsidRDefault="001C1D05" w:rsidP="001C1D05">
      <w:pPr>
        <w:pStyle w:val="Default"/>
        <w:spacing w:after="44"/>
        <w:rPr>
          <w:sz w:val="20"/>
          <w:szCs w:val="20"/>
        </w:rPr>
      </w:pPr>
    </w:p>
    <w:p w:rsidR="001C1D05" w:rsidRPr="00644931" w:rsidRDefault="001C1D05" w:rsidP="001C1D05">
      <w:pPr>
        <w:pStyle w:val="Default"/>
        <w:numPr>
          <w:ilvl w:val="0"/>
          <w:numId w:val="1"/>
        </w:numPr>
        <w:spacing w:after="44"/>
        <w:rPr>
          <w:rFonts w:ascii="Aharoni" w:hAnsi="Aharoni" w:cs="Aharoni"/>
        </w:rPr>
      </w:pPr>
      <w:r w:rsidRPr="00644931">
        <w:rPr>
          <w:sz w:val="18"/>
          <w:szCs w:val="18"/>
        </w:rPr>
        <w:t>Résoudre des problèmes impliquant des grandeurs variées</w:t>
      </w:r>
      <w:r w:rsidR="00644931" w:rsidRPr="00644931">
        <w:rPr>
          <w:sz w:val="18"/>
          <w:szCs w:val="18"/>
        </w:rPr>
        <w:t xml:space="preserve">: mobiliser ses connaissances, exploiter </w:t>
      </w:r>
      <w:r w:rsidRPr="00644931">
        <w:rPr>
          <w:sz w:val="18"/>
          <w:szCs w:val="18"/>
        </w:rPr>
        <w:t>ses erreurs</w:t>
      </w:r>
      <w:r>
        <w:rPr>
          <w:sz w:val="20"/>
          <w:szCs w:val="20"/>
        </w:rPr>
        <w:t xml:space="preserve"> </w:t>
      </w:r>
      <w:r w:rsidRPr="00644931">
        <w:rPr>
          <w:rFonts w:ascii="Aharoni" w:hAnsi="Aharoni" w:cs="Aharoni"/>
        </w:rPr>
        <w:t xml:space="preserve">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Mener collectivement une investigation en sachant prendre en compte le point de vue d'autrui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Démontrer : utiliser un raisonnement logique et des règles établies pour parvenir à une conclusion </w:t>
      </w:r>
    </w:p>
    <w:p w:rsidR="001C1D05" w:rsidRDefault="001C1D05" w:rsidP="001C1D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Fonder et défendre ses jugements en s'appuyant sur des résultats établis </w:t>
      </w:r>
    </w:p>
    <w:p w:rsidR="001C1D05" w:rsidRDefault="001C1D05" w:rsidP="001C1D05">
      <w:pPr>
        <w:pStyle w:val="Default"/>
        <w:rPr>
          <w:sz w:val="20"/>
          <w:szCs w:val="20"/>
        </w:rPr>
      </w:pPr>
    </w:p>
    <w:p w:rsidR="00644931" w:rsidRDefault="00644931" w:rsidP="001C1D05">
      <w:pPr>
        <w:pStyle w:val="Default"/>
        <w:rPr>
          <w:sz w:val="20"/>
          <w:szCs w:val="20"/>
        </w:rPr>
      </w:pPr>
    </w:p>
    <w:p w:rsidR="001C1D05" w:rsidRPr="001C1D05" w:rsidRDefault="001C1D05" w:rsidP="001C1D05">
      <w:pPr>
        <w:pStyle w:val="Default"/>
        <w:rPr>
          <w:sz w:val="32"/>
          <w:szCs w:val="32"/>
          <w:u w:val="single"/>
        </w:rPr>
      </w:pPr>
      <w:r w:rsidRPr="001C1D05">
        <w:rPr>
          <w:b/>
          <w:bCs/>
          <w:sz w:val="32"/>
          <w:szCs w:val="32"/>
          <w:u w:val="single"/>
        </w:rPr>
        <w:t xml:space="preserve">Calculer </w:t>
      </w:r>
    </w:p>
    <w:p w:rsidR="001C1D05" w:rsidRDefault="001C1D05" w:rsidP="001C1D05">
      <w:pPr>
        <w:pStyle w:val="Default"/>
        <w:spacing w:after="44"/>
        <w:rPr>
          <w:sz w:val="20"/>
          <w:szCs w:val="20"/>
        </w:rPr>
      </w:pPr>
    </w:p>
    <w:p w:rsidR="001C1D05" w:rsidRDefault="001C1D05" w:rsidP="001C1D05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Calculer de manière exacte ou approchée, en combinant le calcul mental, posé et instrumenté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Contrôler la vraisemblance des résultats, par les ordres de grandeur ou les encadrements </w:t>
      </w:r>
    </w:p>
    <w:p w:rsidR="001C1D05" w:rsidRDefault="001C1D05" w:rsidP="001C1D0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Calculer en utilisant le langage algébrique</w:t>
      </w:r>
    </w:p>
    <w:p w:rsidR="001C1D05" w:rsidRDefault="001C1D05" w:rsidP="001C1D05">
      <w:pPr>
        <w:pStyle w:val="Default"/>
        <w:rPr>
          <w:sz w:val="20"/>
          <w:szCs w:val="20"/>
        </w:rPr>
      </w:pPr>
    </w:p>
    <w:p w:rsidR="00644931" w:rsidRDefault="00644931" w:rsidP="001C1D05">
      <w:pPr>
        <w:pStyle w:val="Default"/>
        <w:rPr>
          <w:sz w:val="20"/>
          <w:szCs w:val="20"/>
        </w:rPr>
      </w:pPr>
    </w:p>
    <w:p w:rsidR="001C1D05" w:rsidRPr="001C1D05" w:rsidRDefault="001C1D05" w:rsidP="001C1D05">
      <w:pPr>
        <w:pStyle w:val="Default"/>
        <w:rPr>
          <w:sz w:val="32"/>
          <w:szCs w:val="32"/>
          <w:u w:val="single"/>
        </w:rPr>
      </w:pPr>
      <w:r w:rsidRPr="001C1D05">
        <w:rPr>
          <w:b/>
          <w:bCs/>
          <w:sz w:val="32"/>
          <w:szCs w:val="32"/>
          <w:u w:val="single"/>
        </w:rPr>
        <w:t xml:space="preserve">Communiquer </w:t>
      </w:r>
    </w:p>
    <w:p w:rsidR="001C1D05" w:rsidRDefault="001C1D05" w:rsidP="001C1D05">
      <w:pPr>
        <w:pStyle w:val="Default"/>
        <w:spacing w:after="44"/>
        <w:rPr>
          <w:sz w:val="20"/>
          <w:szCs w:val="20"/>
        </w:rPr>
      </w:pPr>
    </w:p>
    <w:p w:rsidR="001C1D05" w:rsidRDefault="001C1D05" w:rsidP="001C1D05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Faire le lien entre le langage naturel et le langage mathématique </w:t>
      </w:r>
    </w:p>
    <w:p w:rsidR="001C1D05" w:rsidRDefault="001C1D05" w:rsidP="001C1D05">
      <w:pPr>
        <w:pStyle w:val="Default"/>
        <w:numPr>
          <w:ilvl w:val="0"/>
          <w:numId w:val="1"/>
        </w:numPr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Expliquer à l'oral ou à l'écrit, comprendre les explications d'un autre et argumenter </w:t>
      </w:r>
    </w:p>
    <w:p w:rsidR="007F692E" w:rsidRPr="00F5268E" w:rsidRDefault="001C1D05" w:rsidP="00F5268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Vérifier la validité d'une information  </w:t>
      </w:r>
    </w:p>
    <w:sectPr w:rsidR="007F692E" w:rsidRPr="00F5268E" w:rsidSect="008659D2">
      <w:pgSz w:w="11906" w:h="17338"/>
      <w:pgMar w:top="1160" w:right="418" w:bottom="66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805"/>
    <w:multiLevelType w:val="hybridMultilevel"/>
    <w:tmpl w:val="A3903C2C"/>
    <w:lvl w:ilvl="0" w:tplc="B3E4E0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1C1D05"/>
    <w:rsid w:val="001C1D05"/>
    <w:rsid w:val="003130A8"/>
    <w:rsid w:val="00644931"/>
    <w:rsid w:val="007F692E"/>
    <w:rsid w:val="008659D2"/>
    <w:rsid w:val="009A2995"/>
    <w:rsid w:val="00F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1D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VINCENT</dc:creator>
  <cp:lastModifiedBy>Naïva</cp:lastModifiedBy>
  <cp:revision>2</cp:revision>
  <dcterms:created xsi:type="dcterms:W3CDTF">2017-12-11T05:06:00Z</dcterms:created>
  <dcterms:modified xsi:type="dcterms:W3CDTF">2017-12-11T05:06:00Z</dcterms:modified>
</cp:coreProperties>
</file>