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448AB">
      <w:pPr>
        <w:spacing w:before="120"/>
        <w:rPr>
          <w:b/>
          <w:color w:val="17365D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60960</wp:posOffset>
                </wp:positionV>
                <wp:extent cx="6829425" cy="427990"/>
                <wp:effectExtent l="11430" t="7620" r="17145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DDBEB"/>
                            </a:gs>
                            <a:gs pos="50000">
                              <a:srgbClr val="6E97C8"/>
                            </a:gs>
                            <a:gs pos="100000">
                              <a:srgbClr val="CDDBEB"/>
                            </a:gs>
                          </a:gsLst>
                          <a:lin ang="8100000" scaled="1"/>
                        </a:gradFill>
                        <a:ln w="12600">
                          <a:solidFill>
                            <a:srgbClr val="4081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16873" id="AutoShape 2" o:spid="_x0000_s1026" style="position:absolute;margin-left:-7.35pt;margin-top:4.8pt;width:537.75pt;height:33.7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" fillcolor="#cddbeb" strokecolor="#4081c8" strokeweight=".35mm">
                <v:fill color2="#6e97c8" angle="315" focus="50%" type="gradient"/>
                <v:stroke joinstyle="miter"/>
                <v:shadow on="t" color="#243f60" opacity="32785f" offset=".35mm,.62mm"/>
              </v:roundrect>
            </w:pict>
          </mc:Fallback>
        </mc:AlternateContent>
      </w:r>
      <w:bookmarkStart w:id="0" w:name="%25C3%25A9tape4"/>
      <w:r w:rsidR="00AE1448">
        <w:rPr>
          <w:b/>
          <w:color w:val="17365D"/>
          <w:sz w:val="48"/>
          <w:szCs w:val="48"/>
        </w:rPr>
        <w:t>C</w:t>
      </w:r>
      <w:r w:rsidR="00AE1448">
        <w:rPr>
          <w:b/>
          <w:color w:val="17365D"/>
          <w:sz w:val="48"/>
          <w:szCs w:val="48"/>
        </w:rPr>
        <w:t xml:space="preserve">hoix de programmation au </w:t>
      </w:r>
      <w:r w:rsidR="00AE1448">
        <w:rPr>
          <w:b/>
          <w:color w:val="17365D"/>
          <w:sz w:val="48"/>
          <w:szCs w:val="48"/>
        </w:rPr>
        <w:t>collège</w:t>
      </w:r>
    </w:p>
    <w:p w:rsidR="00000000" w:rsidRDefault="00AE1448">
      <w:pPr>
        <w:jc w:val="both"/>
        <w:rPr>
          <w:b/>
          <w:sz w:val="10"/>
          <w:szCs w:val="10"/>
        </w:rPr>
      </w:pPr>
    </w:p>
    <w:p w:rsidR="00000000" w:rsidRDefault="00AE1448">
      <w:pPr>
        <w:jc w:val="both"/>
        <w:rPr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66"/>
        <w:gridCol w:w="885"/>
        <w:gridCol w:w="885"/>
        <w:gridCol w:w="885"/>
        <w:gridCol w:w="885"/>
        <w:gridCol w:w="885"/>
        <w:gridCol w:w="885"/>
        <w:gridCol w:w="901"/>
        <w:gridCol w:w="901"/>
        <w:gridCol w:w="901"/>
      </w:tblGrid>
      <w:tr w:rsidR="00B5142C" w:rsidTr="00B5142C">
        <w:trPr>
          <w:trHeight w:val="706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DDBEB"/>
            <w:vAlign w:val="center"/>
          </w:tcPr>
          <w:p w:rsidR="00B5142C" w:rsidRDefault="00B5142C" w:rsidP="00B5142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Période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BEB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BEB"/>
            <w:vAlign w:val="center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DDBEB"/>
            <w:vAlign w:val="center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BEB"/>
            <w:vAlign w:val="center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BEB"/>
            <w:vAlign w:val="center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</w:tr>
      <w:tr w:rsidR="00B5142C" w:rsidTr="00EA5C31">
        <w:trPr>
          <w:trHeight w:val="392"/>
        </w:trPr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DDBEB"/>
            <w:vAlign w:val="center"/>
          </w:tcPr>
          <w:p w:rsidR="00B5142C" w:rsidRDefault="00B5142C" w:rsidP="00B5142C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BEB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DDBEB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DDBEB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DDBEB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DDBEB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DDBEB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BEB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BEB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BEB"/>
          </w:tcPr>
          <w:p w:rsidR="00B5142C" w:rsidRDefault="00B5142C" w:rsidP="00B5142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5142C" w:rsidTr="00EA5C31">
        <w:trPr>
          <w:trHeight w:val="391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42C" w:rsidRDefault="00B5142C" w:rsidP="00B5142C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  <w:r>
              <w:t>CA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142C" w:rsidRDefault="00B5142C" w:rsidP="00B5142C">
            <w:pPr>
              <w:snapToGrid w:val="0"/>
            </w:pPr>
            <w:hyperlink r:id="rId5" w:history="1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</w:tr>
      <w:tr w:rsidR="00B5142C" w:rsidTr="00EA5C31">
        <w:trPr>
          <w:trHeight w:val="383"/>
        </w:trPr>
        <w:tc>
          <w:tcPr>
            <w:tcW w:w="186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42C" w:rsidRDefault="00B5142C" w:rsidP="00B5142C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  <w:r>
              <w:t>APSA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142C" w:rsidRDefault="00B5142C" w:rsidP="00B5142C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</w:tr>
      <w:tr w:rsidR="00B5142C" w:rsidTr="00EA5C31">
        <w:trPr>
          <w:trHeight w:val="361"/>
        </w:trPr>
        <w:tc>
          <w:tcPr>
            <w:tcW w:w="186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42C" w:rsidRDefault="00B5142C" w:rsidP="00B5142C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  <w:r>
              <w:t>DUREE SEQ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142C" w:rsidRDefault="00B5142C" w:rsidP="00B5142C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</w:tr>
      <w:tr w:rsidR="00B5142C" w:rsidTr="00EA5C31">
        <w:trPr>
          <w:trHeight w:val="373"/>
        </w:trPr>
        <w:tc>
          <w:tcPr>
            <w:tcW w:w="186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42C" w:rsidRDefault="00B5142C" w:rsidP="00B5142C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  <w:r>
              <w:t>NIV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142C" w:rsidRDefault="00B5142C" w:rsidP="00B5142C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42C" w:rsidRDefault="00B5142C" w:rsidP="00B5142C">
            <w:pPr>
              <w:snapToGrid w:val="0"/>
            </w:pPr>
          </w:p>
        </w:tc>
      </w:tr>
      <w:tr w:rsidR="00D32CCF" w:rsidTr="00FF5795">
        <w:trPr>
          <w:trHeight w:val="404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CF2F8"/>
            <w:vAlign w:val="center"/>
          </w:tcPr>
          <w:p w:rsidR="00D32CCF" w:rsidRDefault="00D32CCF" w:rsidP="00B5142C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  <w:r>
              <w:t>CA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  <w:vAlign w:val="center"/>
          </w:tcPr>
          <w:p w:rsidR="00D32CCF" w:rsidRDefault="00D32CCF" w:rsidP="00B5142C">
            <w:pPr>
              <w:snapToGrid w:val="0"/>
            </w:pPr>
            <w:hyperlink r:id="rId6" w:history="1"/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</w:tr>
      <w:tr w:rsidR="00D32CCF" w:rsidTr="00FF5795">
        <w:trPr>
          <w:trHeight w:val="383"/>
        </w:trPr>
        <w:tc>
          <w:tcPr>
            <w:tcW w:w="1866" w:type="dxa"/>
            <w:vMerge/>
            <w:tcBorders>
              <w:left w:val="single" w:sz="8" w:space="0" w:color="000000"/>
            </w:tcBorders>
            <w:shd w:val="clear" w:color="auto" w:fill="ECF2F8"/>
            <w:vAlign w:val="center"/>
          </w:tcPr>
          <w:p w:rsidR="00D32CCF" w:rsidRDefault="00D32CCF" w:rsidP="00B5142C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  <w:r>
              <w:t>APSA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  <w:vAlign w:val="center"/>
          </w:tcPr>
          <w:p w:rsidR="00D32CCF" w:rsidRDefault="00D32CCF" w:rsidP="00B5142C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</w:tr>
      <w:tr w:rsidR="00D32CCF" w:rsidTr="00FF5795">
        <w:trPr>
          <w:trHeight w:val="383"/>
        </w:trPr>
        <w:tc>
          <w:tcPr>
            <w:tcW w:w="1866" w:type="dxa"/>
            <w:vMerge/>
            <w:tcBorders>
              <w:left w:val="single" w:sz="8" w:space="0" w:color="000000"/>
            </w:tcBorders>
            <w:shd w:val="clear" w:color="auto" w:fill="ECF2F8"/>
            <w:vAlign w:val="center"/>
          </w:tcPr>
          <w:p w:rsidR="00D32CCF" w:rsidRDefault="00D32CCF" w:rsidP="00B5142C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  <w:r>
              <w:t>DUREE SEQ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  <w:vAlign w:val="center"/>
          </w:tcPr>
          <w:p w:rsidR="00D32CCF" w:rsidRDefault="00D32CCF" w:rsidP="00B5142C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</w:tr>
      <w:tr w:rsidR="00D32CCF" w:rsidTr="00FF5795">
        <w:trPr>
          <w:trHeight w:val="383"/>
        </w:trPr>
        <w:tc>
          <w:tcPr>
            <w:tcW w:w="186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CF2F8"/>
            <w:vAlign w:val="center"/>
          </w:tcPr>
          <w:p w:rsidR="00D32CCF" w:rsidRDefault="00D32CCF" w:rsidP="00B5142C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  <w:r>
              <w:t>NIV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CF2F8"/>
            <w:vAlign w:val="center"/>
          </w:tcPr>
          <w:p w:rsidR="00D32CCF" w:rsidRDefault="00D32CCF" w:rsidP="00B5142C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B5142C">
            <w:pPr>
              <w:snapToGrid w:val="0"/>
            </w:pPr>
          </w:p>
        </w:tc>
      </w:tr>
      <w:tr w:rsidR="00D32CCF" w:rsidTr="009F3994">
        <w:trPr>
          <w:trHeight w:val="372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  <w:rPr>
                <w:b/>
                <w:color w:val="291F35"/>
              </w:rPr>
            </w:pPr>
            <w:r>
              <w:rPr>
                <w:b/>
                <w:color w:val="291F35"/>
              </w:rPr>
              <w:t>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  <w:r>
              <w:t>CA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</w:pPr>
            <w:hyperlink r:id="rId7" w:history="1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</w:tr>
      <w:tr w:rsidR="00D32CCF" w:rsidTr="009F3994">
        <w:trPr>
          <w:trHeight w:val="351"/>
        </w:trPr>
        <w:tc>
          <w:tcPr>
            <w:tcW w:w="18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  <w:r>
              <w:t>APSA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</w:tr>
      <w:tr w:rsidR="00D32CCF" w:rsidTr="009F3994">
        <w:trPr>
          <w:trHeight w:val="362"/>
        </w:trPr>
        <w:tc>
          <w:tcPr>
            <w:tcW w:w="18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  <w:r>
              <w:t>DUREE SEQ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</w:tr>
      <w:tr w:rsidR="00D32CCF" w:rsidTr="00EA5C31">
        <w:trPr>
          <w:trHeight w:val="362"/>
        </w:trPr>
        <w:tc>
          <w:tcPr>
            <w:tcW w:w="186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  <w:r>
              <w:t>NIV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</w:tr>
      <w:tr w:rsidR="00D32CCF" w:rsidTr="00EA5C31">
        <w:trPr>
          <w:trHeight w:val="351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CF2F8"/>
            <w:vAlign w:val="center"/>
          </w:tcPr>
          <w:p w:rsidR="00D32CCF" w:rsidRDefault="00D32CCF" w:rsidP="00D32CCF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  <w:r>
              <w:t>CA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  <w:vAlign w:val="center"/>
          </w:tcPr>
          <w:p w:rsidR="00D32CCF" w:rsidRDefault="00D32CCF" w:rsidP="00D32CCF">
            <w:pPr>
              <w:snapToGrid w:val="0"/>
            </w:pPr>
            <w:hyperlink r:id="rId8" w:history="1"/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</w:tr>
      <w:tr w:rsidR="00D32CCF" w:rsidTr="00EA5C31">
        <w:trPr>
          <w:trHeight w:val="351"/>
        </w:trPr>
        <w:tc>
          <w:tcPr>
            <w:tcW w:w="18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CF2F8"/>
            <w:vAlign w:val="center"/>
          </w:tcPr>
          <w:p w:rsidR="00D32CCF" w:rsidRDefault="00D32CCF" w:rsidP="00D32CCF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  <w:r>
              <w:t>APSA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  <w:vAlign w:val="center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</w:tr>
      <w:tr w:rsidR="00D32CCF" w:rsidTr="00EA5C31">
        <w:trPr>
          <w:trHeight w:val="361"/>
        </w:trPr>
        <w:tc>
          <w:tcPr>
            <w:tcW w:w="18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CF2F8"/>
            <w:vAlign w:val="center"/>
          </w:tcPr>
          <w:p w:rsidR="00D32CCF" w:rsidRDefault="00D32CCF" w:rsidP="00D32CCF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  <w:r>
              <w:t>DUREE SEQ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  <w:vAlign w:val="center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</w:tr>
      <w:tr w:rsidR="00D32CCF" w:rsidTr="00EA5C31">
        <w:trPr>
          <w:trHeight w:val="352"/>
        </w:trPr>
        <w:tc>
          <w:tcPr>
            <w:tcW w:w="18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CF2F8"/>
            <w:vAlign w:val="center"/>
          </w:tcPr>
          <w:p w:rsidR="00D32CCF" w:rsidRDefault="00D32CCF" w:rsidP="00D32CCF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  <w:r>
              <w:t>NIV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F2F8"/>
            <w:vAlign w:val="center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F2F8"/>
          </w:tcPr>
          <w:p w:rsidR="00D32CCF" w:rsidRDefault="00D32CCF" w:rsidP="00D32CCF">
            <w:pPr>
              <w:snapToGrid w:val="0"/>
            </w:pPr>
          </w:p>
        </w:tc>
      </w:tr>
      <w:tr w:rsidR="00D32CCF" w:rsidTr="00EA5C31">
        <w:trPr>
          <w:trHeight w:val="383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  <w:r>
              <w:t>CA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</w:pPr>
            <w:hyperlink r:id="rId9" w:history="1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</w:tr>
      <w:tr w:rsidR="00D32CCF" w:rsidTr="00EA5C31">
        <w:trPr>
          <w:trHeight w:val="383"/>
        </w:trPr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  <w:r>
              <w:t>APSA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</w:tr>
      <w:tr w:rsidR="00D32CCF" w:rsidTr="00EA5C31">
        <w:trPr>
          <w:trHeight w:val="383"/>
        </w:trPr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  <w:r>
              <w:t>DUREE SEQ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</w:tr>
      <w:tr w:rsidR="00D32CCF" w:rsidTr="00EA5C31">
        <w:trPr>
          <w:trHeight w:val="383"/>
        </w:trPr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  <w:rPr>
                <w:b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  <w:r>
              <w:t>NIV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CCF" w:rsidRDefault="00D32CCF" w:rsidP="00D32CCF">
            <w:pPr>
              <w:snapToGrid w:val="0"/>
            </w:pPr>
          </w:p>
        </w:tc>
      </w:tr>
    </w:tbl>
    <w:p w:rsidR="00D32CCF" w:rsidRDefault="00D32CCF">
      <w:pPr>
        <w:autoSpaceDE w:val="0"/>
        <w:rPr>
          <w:b/>
          <w:i/>
          <w:color w:val="112947"/>
        </w:rPr>
      </w:pPr>
    </w:p>
    <w:p w:rsidR="00AE1448" w:rsidRDefault="00AE1448" w:rsidP="00AE1448">
      <w:pPr>
        <w:autoSpaceDE w:val="0"/>
        <w:rPr>
          <w:b/>
          <w:i/>
        </w:rPr>
      </w:pPr>
      <w:r>
        <w:rPr>
          <w:b/>
          <w:i/>
        </w:rPr>
        <w:t>Légende :</w:t>
      </w:r>
    </w:p>
    <w:p w:rsidR="00AE1448" w:rsidRDefault="00AE1448" w:rsidP="00AE1448">
      <w:pPr>
        <w:autoSpaceDE w:val="0"/>
        <w:rPr>
          <w:b/>
          <w:i/>
        </w:rPr>
      </w:pPr>
      <w:proofErr w:type="gramStart"/>
      <w:r>
        <w:rPr>
          <w:b/>
          <w:i/>
        </w:rPr>
        <w:t>CA</w:t>
      </w:r>
      <w:proofErr w:type="gramEnd"/>
      <w:r>
        <w:rPr>
          <w:b/>
          <w:i/>
        </w:rPr>
        <w:t> : Champ d’apprentissage</w:t>
      </w:r>
    </w:p>
    <w:p w:rsidR="00AE1448" w:rsidRDefault="00AE1448" w:rsidP="00AE1448">
      <w:pPr>
        <w:autoSpaceDE w:val="0"/>
        <w:rPr>
          <w:b/>
          <w:i/>
          <w:color w:val="112947"/>
        </w:rPr>
      </w:pPr>
      <w:r>
        <w:rPr>
          <w:b/>
          <w:i/>
        </w:rPr>
        <w:t>APSA : Activités physiques et sportives et artistiques</w:t>
      </w:r>
      <w:r>
        <w:rPr>
          <w:b/>
          <w:i/>
          <w:color w:val="112947"/>
        </w:rPr>
        <w:t xml:space="preserve"> </w:t>
      </w:r>
    </w:p>
    <w:p w:rsidR="00AE1448" w:rsidRDefault="00AE1448" w:rsidP="00AE1448">
      <w:pPr>
        <w:autoSpaceDE w:val="0"/>
        <w:rPr>
          <w:b/>
          <w:i/>
          <w:color w:val="112947"/>
        </w:rPr>
      </w:pPr>
      <w:r>
        <w:rPr>
          <w:b/>
          <w:i/>
          <w:color w:val="112947"/>
        </w:rPr>
        <w:t>DUREE SEQ : durée séquence d’apprentissage</w:t>
      </w:r>
    </w:p>
    <w:p w:rsidR="00AE1448" w:rsidRDefault="00AE1448" w:rsidP="00AE1448">
      <w:pPr>
        <w:autoSpaceDE w:val="0"/>
        <w:rPr>
          <w:b/>
          <w:i/>
          <w:color w:val="112947"/>
        </w:rPr>
      </w:pPr>
      <w:r>
        <w:rPr>
          <w:b/>
          <w:i/>
          <w:color w:val="112947"/>
        </w:rPr>
        <w:t>NIV : Niveau de compétence</w:t>
      </w:r>
      <w:bookmarkStart w:id="1" w:name="_GoBack"/>
      <w:bookmarkEnd w:id="1"/>
    </w:p>
    <w:p w:rsidR="00D32CCF" w:rsidRDefault="00AE1448" w:rsidP="00AE1448">
      <w:pPr>
        <w:autoSpaceDE w:val="0"/>
        <w:rPr>
          <w:b/>
          <w:i/>
        </w:rPr>
      </w:pPr>
      <w:r>
        <w:rPr>
          <w:b/>
          <w:i/>
          <w:color w:val="112947"/>
        </w:rPr>
        <w:t>Rappel :</w:t>
      </w:r>
      <w:r w:rsidR="00D32CCF">
        <w:rPr>
          <w:b/>
          <w:i/>
        </w:rPr>
        <w:t xml:space="preserve"> 2 niveaux</w:t>
      </w:r>
      <w:r>
        <w:rPr>
          <w:b/>
          <w:i/>
        </w:rPr>
        <w:t xml:space="preserve"> de compétence </w:t>
      </w:r>
      <w:r w:rsidR="00D32CCF">
        <w:rPr>
          <w:b/>
          <w:i/>
        </w:rPr>
        <w:t>sont identifiés :</w:t>
      </w:r>
    </w:p>
    <w:p w:rsidR="00D32CCF" w:rsidRDefault="00D32CCF">
      <w:pPr>
        <w:autoSpaceDE w:val="0"/>
        <w:rPr>
          <w:b/>
          <w:i/>
        </w:rPr>
      </w:pPr>
      <w:r>
        <w:rPr>
          <w:b/>
          <w:i/>
        </w:rPr>
        <w:t>Découverte : D</w:t>
      </w:r>
    </w:p>
    <w:p w:rsidR="00D32CCF" w:rsidRDefault="00D32CCF">
      <w:pPr>
        <w:autoSpaceDE w:val="0"/>
        <w:rPr>
          <w:b/>
          <w:i/>
        </w:rPr>
      </w:pPr>
      <w:r>
        <w:rPr>
          <w:b/>
          <w:i/>
        </w:rPr>
        <w:t>Approfondissement : A</w:t>
      </w:r>
    </w:p>
    <w:p w:rsidR="00AE1448" w:rsidRDefault="00AE1448">
      <w:pPr>
        <w:autoSpaceDE w:val="0"/>
        <w:rPr>
          <w:b/>
          <w:i/>
        </w:rPr>
      </w:pPr>
    </w:p>
    <w:bookmarkEnd w:id="0"/>
    <w:p w:rsidR="00AE1448" w:rsidRDefault="00AE1448">
      <w:pPr>
        <w:autoSpaceDE w:val="0"/>
        <w:rPr>
          <w:b/>
          <w:i/>
        </w:rPr>
      </w:pPr>
    </w:p>
    <w:sectPr w:rsidR="00AE1448">
      <w:pgSz w:w="11906" w:h="16838"/>
      <w:pgMar w:top="426" w:right="426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AB"/>
    <w:rsid w:val="00AE1448"/>
    <w:rsid w:val="00B5142C"/>
    <w:rsid w:val="00D32CCF"/>
    <w:rsid w:val="00D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009065"/>
  <w15:chartTrackingRefBased/>
  <w15:docId w15:val="{7546910F-F9EE-4EC6-B07F-496B823A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Titre2Car">
    <w:name w:val="Titre 2 Car"/>
    <w:basedOn w:val="Policepardfaut1"/>
    <w:rPr>
      <w:rFonts w:ascii="Cambria" w:eastAsia="Times New Roman" w:hAnsi="Cambria"/>
      <w:b/>
      <w:bCs/>
      <w:i/>
      <w:iCs/>
      <w:sz w:val="28"/>
      <w:szCs w:val="28"/>
    </w:rPr>
  </w:style>
  <w:style w:type="character" w:styleId="Emphaseintense">
    <w:name w:val="Intense Emphasis"/>
    <w:basedOn w:val="Policepardfaut1"/>
    <w:qFormat/>
    <w:rPr>
      <w:rFonts w:cs="Times New Roman"/>
      <w:b/>
      <w:bCs/>
      <w:i/>
      <w:iCs/>
      <w:color w:val="4F81BD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2"/>
    <w:rPr>
      <w:rFonts w:ascii="Calibri" w:eastAsia="Calibri" w:hAnsi="Calibri" w:cs="Calibri"/>
      <w:sz w:val="22"/>
      <w:szCs w:val="22"/>
    </w:rPr>
  </w:style>
  <w:style w:type="character" w:customStyle="1" w:styleId="PieddepageCar">
    <w:name w:val="Pied de page Car"/>
    <w:basedOn w:val="Policepardfaut2"/>
    <w:rPr>
      <w:rFonts w:ascii="Calibri" w:eastAsia="Calibri" w:hAnsi="Calibri" w:cs="Calibri"/>
      <w:sz w:val="22"/>
      <w:szCs w:val="22"/>
    </w:rPr>
  </w:style>
  <w:style w:type="character" w:styleId="Lienhypertextesuivivisit">
    <w:name w:val="FollowedHyperlink"/>
    <w:basedOn w:val="Policepardfaut2"/>
    <w:rPr>
      <w:color w:val="8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ansinterligne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ac-nancy-metz.fr/eps/_documents/programmes/college/ressources/26_apsa/GYMNASTIQUE%20SPORTIV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ac-nancy-metz.fr/eps/_documents/programmes/college/ressources/26_apsa/C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ac-nancy-metz.fr/eps/_documents/programmes/college/ressources/26_apsa/NATATION%20DE%20VITESS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3.ac-nancy-metz.fr/eps/_documents/programmes/college/ressources/26_apsa/DEMI-FOND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3.ac-nancy-metz.fr/eps/_documents/programmes/college/ressources/26_apsa/DANS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cp:lastModifiedBy>Julien COZEMA</cp:lastModifiedBy>
  <cp:revision>4</cp:revision>
  <cp:lastPrinted>1601-01-01T00:00:00Z</cp:lastPrinted>
  <dcterms:created xsi:type="dcterms:W3CDTF">2017-09-28T13:57:00Z</dcterms:created>
  <dcterms:modified xsi:type="dcterms:W3CDTF">2017-09-28T14:13:00Z</dcterms:modified>
</cp:coreProperties>
</file>