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694"/>
        <w:gridCol w:w="3531"/>
      </w:tblGrid>
      <w:tr w:rsidR="0064559C" w:rsidRPr="00A16645" w14:paraId="0EC2C318" w14:textId="77777777" w:rsidTr="00A16645">
        <w:trPr>
          <w:jc w:val="center"/>
        </w:trPr>
        <w:tc>
          <w:tcPr>
            <w:tcW w:w="3397" w:type="dxa"/>
          </w:tcPr>
          <w:p w14:paraId="2062DC6D" w14:textId="77777777" w:rsidR="0064559C" w:rsidRPr="00A16645" w:rsidRDefault="0064559C" w:rsidP="009B7F88">
            <w:pPr>
              <w:jc w:val="both"/>
              <w:rPr>
                <w:rFonts w:cstheme="minorHAnsi"/>
                <w:sz w:val="22"/>
              </w:rPr>
            </w:pPr>
            <w:bookmarkStart w:id="0" w:name="_GoBack"/>
            <w:bookmarkEnd w:id="0"/>
            <w:r w:rsidRPr="00A16645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0271BA3" wp14:editId="575C1707">
                  <wp:extent cx="1085274" cy="58189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88" cy="60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gridSpan w:val="2"/>
          </w:tcPr>
          <w:p w14:paraId="0BAF032A" w14:textId="47906513" w:rsidR="0064559C" w:rsidRPr="00A16645" w:rsidRDefault="0040655F" w:rsidP="0064559C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BACCALAUREAT PROFESSIONNEL</w:t>
            </w:r>
          </w:p>
          <w:p w14:paraId="54191343" w14:textId="342683D2" w:rsidR="0064559C" w:rsidRDefault="00A16645" w:rsidP="0064559C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SESSION 2020</w:t>
            </w:r>
          </w:p>
          <w:p w14:paraId="6104C33C" w14:textId="7A554F5C" w:rsidR="0064559C" w:rsidRPr="00A16645" w:rsidRDefault="00A16645" w:rsidP="00A16645">
            <w:pPr>
              <w:jc w:val="center"/>
              <w:rPr>
                <w:rFonts w:cstheme="minorHAnsi"/>
                <w:sz w:val="22"/>
              </w:rPr>
            </w:pPr>
            <w:r w:rsidRPr="00A16645">
              <w:rPr>
                <w:rFonts w:cstheme="minorHAnsi"/>
                <w:b/>
                <w:sz w:val="22"/>
              </w:rPr>
              <w:t>ETAT D’ACQUISITION DES COMPETENCES</w:t>
            </w:r>
          </w:p>
        </w:tc>
      </w:tr>
      <w:tr w:rsidR="0064559C" w:rsidRPr="00A16645" w14:paraId="6099C2E5" w14:textId="77777777" w:rsidTr="00A16645">
        <w:trPr>
          <w:jc w:val="center"/>
        </w:trPr>
        <w:tc>
          <w:tcPr>
            <w:tcW w:w="3397" w:type="dxa"/>
          </w:tcPr>
          <w:p w14:paraId="51248423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Académie de Guadeloupe</w:t>
            </w:r>
          </w:p>
          <w:p w14:paraId="00EE2283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4AAEAF5D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Nom et prénom du candidat :</w:t>
            </w:r>
          </w:p>
          <w:p w14:paraId="2A8A7055" w14:textId="77777777" w:rsidR="0064559C" w:rsidRPr="00A16645" w:rsidRDefault="0064559C" w:rsidP="0064559C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C044140" w14:textId="77777777" w:rsidR="0064559C" w:rsidRPr="00A16645" w:rsidRDefault="0064559C" w:rsidP="0064559C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A16645">
              <w:rPr>
                <w:rFonts w:cstheme="minorHAnsi"/>
                <w:b/>
                <w:sz w:val="28"/>
                <w:szCs w:val="40"/>
              </w:rPr>
              <w:t>Fiche de synthèse</w:t>
            </w:r>
          </w:p>
          <w:p w14:paraId="6A47FBF4" w14:textId="77777777" w:rsidR="0064559C" w:rsidRPr="00A16645" w:rsidRDefault="0064559C" w:rsidP="0064559C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6699B952" w14:textId="5D1153FD" w:rsidR="0064559C" w:rsidRPr="00A16645" w:rsidRDefault="0064559C" w:rsidP="0064559C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A16645">
              <w:rPr>
                <w:rFonts w:cstheme="minorHAnsi"/>
                <w:b/>
                <w:sz w:val="28"/>
                <w:szCs w:val="40"/>
              </w:rPr>
              <w:t>Français</w:t>
            </w:r>
          </w:p>
          <w:p w14:paraId="32677E65" w14:textId="77777777" w:rsidR="0064559C" w:rsidRPr="00A16645" w:rsidRDefault="0064559C" w:rsidP="0064559C">
            <w:pPr>
              <w:jc w:val="center"/>
              <w:rPr>
                <w:rFonts w:cstheme="minorHAnsi"/>
                <w:sz w:val="8"/>
                <w:szCs w:val="10"/>
              </w:rPr>
            </w:pPr>
          </w:p>
          <w:p w14:paraId="4768A8FB" w14:textId="5F0BE6CA" w:rsidR="0064559C" w:rsidRPr="00A16645" w:rsidRDefault="0064559C" w:rsidP="001624F7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14:paraId="2660A4F1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64A4731C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Spécialité :</w:t>
            </w:r>
          </w:p>
          <w:p w14:paraId="13E0F6E8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386CCDD1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412092DB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Établissement :</w:t>
            </w:r>
          </w:p>
          <w:p w14:paraId="19AEC3C9" w14:textId="77777777" w:rsidR="0064559C" w:rsidRPr="00A16645" w:rsidRDefault="0064559C" w:rsidP="0064559C">
            <w:pPr>
              <w:jc w:val="both"/>
              <w:rPr>
                <w:rFonts w:cstheme="minorHAnsi"/>
              </w:rPr>
            </w:pPr>
          </w:p>
        </w:tc>
      </w:tr>
    </w:tbl>
    <w:p w14:paraId="05D6B2F9" w14:textId="0BAB5633" w:rsidR="004D4B90" w:rsidRDefault="0063757D" w:rsidP="009B7F88">
      <w:pPr>
        <w:jc w:val="both"/>
        <w:rPr>
          <w:rFonts w:cstheme="minorHAnsi"/>
          <w:sz w:val="10"/>
          <w:szCs w:val="10"/>
        </w:rPr>
      </w:pPr>
    </w:p>
    <w:p w14:paraId="47168A2A" w14:textId="46BF4A78" w:rsidR="00871280" w:rsidRDefault="00871280" w:rsidP="009B7F88">
      <w:pPr>
        <w:jc w:val="both"/>
        <w:rPr>
          <w:rFonts w:cstheme="minorHAnsi"/>
          <w:sz w:val="10"/>
          <w:szCs w:val="10"/>
        </w:rPr>
      </w:pPr>
    </w:p>
    <w:p w14:paraId="3398B5EF" w14:textId="09F9B9F8" w:rsidR="00871280" w:rsidRDefault="00871280" w:rsidP="009B7F88">
      <w:pPr>
        <w:jc w:val="both"/>
        <w:rPr>
          <w:rFonts w:cstheme="minorHAnsi"/>
          <w:b/>
          <w:sz w:val="22"/>
          <w:szCs w:val="22"/>
        </w:rPr>
      </w:pPr>
      <w:r w:rsidRPr="00871280">
        <w:rPr>
          <w:rFonts w:cstheme="minorHAnsi"/>
          <w:b/>
          <w:sz w:val="22"/>
          <w:szCs w:val="22"/>
        </w:rPr>
        <w:t>RAPPEL.</w:t>
      </w:r>
    </w:p>
    <w:p w14:paraId="4C602826" w14:textId="0FFFA2B3" w:rsidR="00871280" w:rsidRPr="00871280" w:rsidRDefault="00871280" w:rsidP="009B7F88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En fin de cycle, le candidat doit être capable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263"/>
      </w:tblGrid>
      <w:tr w:rsidR="00871280" w14:paraId="390E0D43" w14:textId="77777777" w:rsidTr="00871280">
        <w:tc>
          <w:tcPr>
            <w:tcW w:w="7225" w:type="dxa"/>
          </w:tcPr>
          <w:p w14:paraId="135F90C8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4201D3" w14:textId="1FAD3894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Acquis </w:t>
            </w:r>
          </w:p>
        </w:tc>
        <w:tc>
          <w:tcPr>
            <w:tcW w:w="1263" w:type="dxa"/>
          </w:tcPr>
          <w:p w14:paraId="034CEC33" w14:textId="3B8A191C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Non acquis</w:t>
            </w:r>
          </w:p>
        </w:tc>
      </w:tr>
      <w:tr w:rsidR="00871280" w14:paraId="616A0F7A" w14:textId="77777777" w:rsidTr="00871280">
        <w:tc>
          <w:tcPr>
            <w:tcW w:w="7225" w:type="dxa"/>
          </w:tcPr>
          <w:p w14:paraId="6B1F87AD" w14:textId="34EC17EF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  <w:r w:rsidRPr="00871280">
              <w:rPr>
                <w:rFonts w:cstheme="minorHAnsi"/>
                <w:sz w:val="22"/>
                <w:szCs w:val="22"/>
              </w:rPr>
              <w:t>d’être autonome dans la construction et la mise en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71280">
              <w:rPr>
                <w:rFonts w:cstheme="minorHAnsi"/>
                <w:sz w:val="22"/>
                <w:szCs w:val="22"/>
              </w:rPr>
              <w:t>perspective de ses connaissances</w:t>
            </w:r>
          </w:p>
        </w:tc>
        <w:tc>
          <w:tcPr>
            <w:tcW w:w="1134" w:type="dxa"/>
          </w:tcPr>
          <w:p w14:paraId="33A4DB81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685ADD1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71280" w14:paraId="5E255C7A" w14:textId="77777777" w:rsidTr="00871280">
        <w:tc>
          <w:tcPr>
            <w:tcW w:w="7225" w:type="dxa"/>
          </w:tcPr>
          <w:p w14:paraId="3CE0B262" w14:textId="43CC8318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  <w:r w:rsidRPr="00871280">
              <w:rPr>
                <w:rFonts w:cstheme="minorHAnsi"/>
                <w:sz w:val="22"/>
                <w:szCs w:val="22"/>
              </w:rPr>
              <w:t>d’exprimer, en respectant autrui, un jugement et des goûts</w:t>
            </w:r>
            <w:r>
              <w:rPr>
                <w:rFonts w:cstheme="minorHAnsi"/>
                <w:sz w:val="22"/>
                <w:szCs w:val="22"/>
              </w:rPr>
              <w:t xml:space="preserve"> personnels</w:t>
            </w:r>
          </w:p>
        </w:tc>
        <w:tc>
          <w:tcPr>
            <w:tcW w:w="1134" w:type="dxa"/>
          </w:tcPr>
          <w:p w14:paraId="13282522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625406D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71280" w14:paraId="25C580C8" w14:textId="77777777" w:rsidTr="00871280">
        <w:tc>
          <w:tcPr>
            <w:tcW w:w="7225" w:type="dxa"/>
          </w:tcPr>
          <w:p w14:paraId="5A59AE14" w14:textId="4C821B3F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  <w:r w:rsidRPr="00871280">
              <w:rPr>
                <w:rFonts w:cstheme="minorHAnsi"/>
                <w:sz w:val="22"/>
                <w:szCs w:val="22"/>
              </w:rPr>
              <w:t>de réfléchir</w:t>
            </w:r>
            <w:r>
              <w:rPr>
                <w:rFonts w:cstheme="minorHAnsi"/>
                <w:sz w:val="22"/>
                <w:szCs w:val="22"/>
              </w:rPr>
              <w:t xml:space="preserve"> sur soi-même et sur le monde </w:t>
            </w:r>
          </w:p>
        </w:tc>
        <w:tc>
          <w:tcPr>
            <w:tcW w:w="1134" w:type="dxa"/>
          </w:tcPr>
          <w:p w14:paraId="3D781579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2DCA57D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71280" w14:paraId="6D6072D7" w14:textId="77777777" w:rsidTr="00871280">
        <w:tc>
          <w:tcPr>
            <w:tcW w:w="7225" w:type="dxa"/>
          </w:tcPr>
          <w:p w14:paraId="706EE0CE" w14:textId="246ABE96" w:rsidR="00871280" w:rsidRP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  <w:r w:rsidRPr="00871280">
              <w:rPr>
                <w:rFonts w:cstheme="minorHAnsi"/>
                <w:sz w:val="22"/>
                <w:szCs w:val="22"/>
              </w:rPr>
              <w:t>de se confronter aux productions artistiques d’hier et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71280">
              <w:rPr>
                <w:rFonts w:cstheme="minorHAnsi"/>
                <w:sz w:val="22"/>
                <w:szCs w:val="22"/>
              </w:rPr>
              <w:t>d’aujourd’hui, d’ici et d’ailleurs</w:t>
            </w:r>
          </w:p>
        </w:tc>
        <w:tc>
          <w:tcPr>
            <w:tcW w:w="1134" w:type="dxa"/>
          </w:tcPr>
          <w:p w14:paraId="68B33B71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EFC3A96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71280" w14:paraId="47693344" w14:textId="77777777" w:rsidTr="00871280">
        <w:tc>
          <w:tcPr>
            <w:tcW w:w="7225" w:type="dxa"/>
          </w:tcPr>
          <w:p w14:paraId="032A585E" w14:textId="19C04C29" w:rsidR="00871280" w:rsidRP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  <w:r w:rsidRPr="00871280">
              <w:rPr>
                <w:rFonts w:cstheme="minorHAnsi"/>
                <w:sz w:val="22"/>
                <w:szCs w:val="22"/>
              </w:rPr>
              <w:t>d’affirmer ses choix</w:t>
            </w:r>
          </w:p>
        </w:tc>
        <w:tc>
          <w:tcPr>
            <w:tcW w:w="1134" w:type="dxa"/>
          </w:tcPr>
          <w:p w14:paraId="0A8CB364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2CAC15F" w14:textId="77777777" w:rsidR="00871280" w:rsidRDefault="00871280" w:rsidP="0087128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017A4038" w14:textId="49FE44B6" w:rsidR="00871280" w:rsidRDefault="00871280" w:rsidP="009B7F88">
      <w:pPr>
        <w:jc w:val="both"/>
        <w:rPr>
          <w:rFonts w:cstheme="minorHAnsi"/>
          <w:sz w:val="10"/>
          <w:szCs w:val="10"/>
        </w:rPr>
      </w:pPr>
    </w:p>
    <w:p w14:paraId="5F4E4163" w14:textId="255577AF" w:rsidR="005C5555" w:rsidRDefault="005C5555" w:rsidP="005C5555">
      <w:pPr>
        <w:jc w:val="both"/>
        <w:rPr>
          <w:rFonts w:cstheme="minorHAnsi"/>
          <w:sz w:val="20"/>
          <w:szCs w:val="20"/>
        </w:rPr>
      </w:pPr>
      <w:r w:rsidRPr="00FF3341">
        <w:rPr>
          <w:rFonts w:cstheme="minorHAnsi"/>
          <w:b/>
          <w:sz w:val="20"/>
          <w:szCs w:val="20"/>
        </w:rPr>
        <w:t>NB.</w:t>
      </w:r>
      <w:r>
        <w:rPr>
          <w:rFonts w:cstheme="minorHAnsi"/>
          <w:sz w:val="20"/>
          <w:szCs w:val="20"/>
        </w:rPr>
        <w:t xml:space="preserve"> </w:t>
      </w:r>
      <w:r w:rsidRPr="00FF3341">
        <w:rPr>
          <w:rFonts w:cstheme="minorHAnsi"/>
          <w:sz w:val="20"/>
          <w:szCs w:val="20"/>
        </w:rPr>
        <w:t>L’astérisque (</w:t>
      </w:r>
      <w:r w:rsidRPr="00CF2225">
        <w:rPr>
          <w:rFonts w:cstheme="minorHAnsi"/>
          <w:b/>
          <w:sz w:val="20"/>
          <w:szCs w:val="20"/>
        </w:rPr>
        <w:t>*</w:t>
      </w:r>
      <w:r w:rsidRPr="00FF3341">
        <w:rPr>
          <w:rFonts w:cstheme="minorHAnsi"/>
          <w:sz w:val="20"/>
          <w:szCs w:val="20"/>
        </w:rPr>
        <w:t xml:space="preserve">) repère les capacités qui </w:t>
      </w:r>
      <w:r w:rsidR="005904D8">
        <w:rPr>
          <w:rFonts w:cstheme="minorHAnsi"/>
          <w:sz w:val="20"/>
          <w:szCs w:val="20"/>
        </w:rPr>
        <w:t xml:space="preserve">sont à valider </w:t>
      </w:r>
      <w:r w:rsidRPr="00FF3341">
        <w:rPr>
          <w:rFonts w:cstheme="minorHAnsi"/>
          <w:sz w:val="20"/>
          <w:szCs w:val="20"/>
        </w:rPr>
        <w:t>en classe de Terminale. Les autres doivent être acquises en classe de première</w:t>
      </w:r>
      <w:r>
        <w:rPr>
          <w:rFonts w:cstheme="minorHAnsi"/>
          <w:sz w:val="20"/>
          <w:szCs w:val="20"/>
        </w:rPr>
        <w:t>. Cette grille permet donc un positionnement en fin de Première en vue de la certification intermédiaire BEP et en fin de cycle de Bac Pro.</w:t>
      </w:r>
    </w:p>
    <w:p w14:paraId="582F5186" w14:textId="77777777" w:rsidR="005C5555" w:rsidRDefault="005C5555" w:rsidP="005C5555">
      <w:pPr>
        <w:jc w:val="both"/>
        <w:rPr>
          <w:rFonts w:cstheme="minorHAnsi"/>
          <w:sz w:val="20"/>
          <w:szCs w:val="20"/>
        </w:rPr>
      </w:pPr>
      <w:r w:rsidRPr="00FF3341">
        <w:rPr>
          <w:rFonts w:cstheme="minorHAnsi"/>
          <w:sz w:val="20"/>
          <w:szCs w:val="20"/>
          <w:shd w:val="clear" w:color="auto" w:fill="FFD966" w:themeFill="accent4" w:themeFillTint="99"/>
        </w:rPr>
        <w:t xml:space="preserve">En </w:t>
      </w:r>
      <w:r>
        <w:rPr>
          <w:rFonts w:cstheme="minorHAnsi"/>
          <w:sz w:val="20"/>
          <w:szCs w:val="20"/>
          <w:shd w:val="clear" w:color="auto" w:fill="FFD966" w:themeFill="accent4" w:themeFillTint="99"/>
        </w:rPr>
        <w:t>ocre</w:t>
      </w:r>
      <w:r>
        <w:rPr>
          <w:rFonts w:cstheme="minorHAnsi"/>
          <w:sz w:val="20"/>
          <w:szCs w:val="20"/>
        </w:rPr>
        <w:t>, sont repérées les capacités essentielles composant la compétence.</w:t>
      </w:r>
    </w:p>
    <w:p w14:paraId="6F8AEB35" w14:textId="3F6E4179" w:rsidR="00871280" w:rsidRDefault="00871280" w:rsidP="009B7F88">
      <w:pPr>
        <w:jc w:val="both"/>
        <w:rPr>
          <w:rFonts w:cstheme="minorHAnsi"/>
          <w:sz w:val="10"/>
          <w:szCs w:val="10"/>
        </w:rPr>
      </w:pPr>
    </w:p>
    <w:p w14:paraId="03D2841F" w14:textId="77777777" w:rsidR="00871280" w:rsidRPr="00A16645" w:rsidRDefault="00871280" w:rsidP="009B7F88">
      <w:pPr>
        <w:jc w:val="both"/>
        <w:rPr>
          <w:rFonts w:cstheme="minorHAnsi"/>
          <w:sz w:val="10"/>
          <w:szCs w:val="10"/>
        </w:rPr>
      </w:pPr>
    </w:p>
    <w:tbl>
      <w:tblPr>
        <w:tblStyle w:val="Grilledutableau"/>
        <w:tblW w:w="9635" w:type="dxa"/>
        <w:jc w:val="center"/>
        <w:tblLook w:val="04A0" w:firstRow="1" w:lastRow="0" w:firstColumn="1" w:lastColumn="0" w:noHBand="0" w:noVBand="1"/>
      </w:tblPr>
      <w:tblGrid>
        <w:gridCol w:w="5665"/>
        <w:gridCol w:w="993"/>
        <w:gridCol w:w="850"/>
        <w:gridCol w:w="992"/>
        <w:gridCol w:w="1122"/>
        <w:gridCol w:w="13"/>
      </w:tblGrid>
      <w:tr w:rsidR="0064559C" w:rsidRPr="00A16645" w14:paraId="4B53F7D1" w14:textId="77777777" w:rsidTr="00FC67E2">
        <w:trPr>
          <w:gridAfter w:val="1"/>
          <w:wAfter w:w="13" w:type="dxa"/>
          <w:jc w:val="center"/>
        </w:trPr>
        <w:tc>
          <w:tcPr>
            <w:tcW w:w="9622" w:type="dxa"/>
            <w:gridSpan w:val="5"/>
            <w:shd w:val="clear" w:color="auto" w:fill="8EAADB" w:themeFill="accent1" w:themeFillTint="99"/>
          </w:tcPr>
          <w:p w14:paraId="189C9D87" w14:textId="0EBE730A" w:rsidR="0064559C" w:rsidRPr="00A16645" w:rsidRDefault="001624F7" w:rsidP="001624F7">
            <w:pPr>
              <w:jc w:val="center"/>
              <w:rPr>
                <w:rFonts w:cstheme="minorHAnsi"/>
                <w:b/>
              </w:rPr>
            </w:pPr>
            <w:r w:rsidRPr="00A16645">
              <w:rPr>
                <w:rFonts w:cstheme="minorHAnsi"/>
                <w:b/>
              </w:rPr>
              <w:t>ETAT D’ACQUISITION DES COMPETENCES</w:t>
            </w:r>
            <w:r w:rsidR="00DD4C8B">
              <w:rPr>
                <w:rFonts w:cstheme="minorHAnsi"/>
                <w:b/>
              </w:rPr>
              <w:t xml:space="preserve"> - </w:t>
            </w:r>
            <w:r w:rsidR="00AF7EEB">
              <w:rPr>
                <w:rFonts w:cstheme="minorHAnsi"/>
                <w:b/>
              </w:rPr>
              <w:t>FRANCAIS</w:t>
            </w:r>
          </w:p>
        </w:tc>
      </w:tr>
      <w:tr w:rsidR="003A0FF3" w:rsidRPr="00A16645" w14:paraId="6F435642" w14:textId="77777777" w:rsidTr="00FC67E2">
        <w:tblPrEx>
          <w:jc w:val="left"/>
        </w:tblPrEx>
        <w:tc>
          <w:tcPr>
            <w:tcW w:w="5665" w:type="dxa"/>
            <w:shd w:val="clear" w:color="auto" w:fill="8EAADB" w:themeFill="accent1" w:themeFillTint="99"/>
          </w:tcPr>
          <w:p w14:paraId="68F0BEB8" w14:textId="4C66E964" w:rsidR="003A0FF3" w:rsidRPr="00A16645" w:rsidRDefault="00A16645" w:rsidP="00D74A69">
            <w:pPr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 xml:space="preserve">GRANDES COMPETENCES </w:t>
            </w:r>
          </w:p>
        </w:tc>
        <w:tc>
          <w:tcPr>
            <w:tcW w:w="993" w:type="dxa"/>
            <w:shd w:val="clear" w:color="auto" w:fill="8EAADB" w:themeFill="accent1" w:themeFillTint="99"/>
          </w:tcPr>
          <w:p w14:paraId="76D18FAD" w14:textId="78E89CD0" w:rsidR="003A0FF3" w:rsidRPr="00A16645" w:rsidRDefault="00E527F6" w:rsidP="009B7F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Acquis +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081E332" w14:textId="01162F99" w:rsidR="003A0FF3" w:rsidRPr="00A16645" w:rsidRDefault="00E527F6" w:rsidP="009B7F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 xml:space="preserve">Acquis 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1F5DF09" w14:textId="6BF7932E" w:rsidR="003A0FF3" w:rsidRPr="00A16645" w:rsidRDefault="00E527F6" w:rsidP="009B7F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En cours</w:t>
            </w:r>
          </w:p>
        </w:tc>
        <w:tc>
          <w:tcPr>
            <w:tcW w:w="1135" w:type="dxa"/>
            <w:gridSpan w:val="2"/>
            <w:shd w:val="clear" w:color="auto" w:fill="8EAADB" w:themeFill="accent1" w:themeFillTint="99"/>
          </w:tcPr>
          <w:p w14:paraId="007A4F5D" w14:textId="50D21796" w:rsidR="003A0FF3" w:rsidRPr="00A16645" w:rsidRDefault="00E527F6" w:rsidP="009B7F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Non acquis</w:t>
            </w:r>
          </w:p>
        </w:tc>
      </w:tr>
      <w:tr w:rsidR="003A0FF3" w:rsidRPr="00A16645" w14:paraId="710D739C" w14:textId="77777777" w:rsidTr="009B2F92">
        <w:tblPrEx>
          <w:jc w:val="left"/>
        </w:tblPrEx>
        <w:tc>
          <w:tcPr>
            <w:tcW w:w="5665" w:type="dxa"/>
          </w:tcPr>
          <w:p w14:paraId="05511A04" w14:textId="74282BDE" w:rsidR="003A0FF3" w:rsidRPr="00A16645" w:rsidRDefault="00FD4E61" w:rsidP="00D74A6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</w:t>
            </w:r>
            <w:r w:rsidR="00FC67E2" w:rsidRPr="00A16645">
              <w:rPr>
                <w:rFonts w:cstheme="minorHAnsi"/>
                <w:sz w:val="20"/>
                <w:szCs w:val="20"/>
              </w:rPr>
              <w:t>ntrer dans l'échange oral : écouter, réagir, s'exprimer</w:t>
            </w:r>
          </w:p>
        </w:tc>
        <w:tc>
          <w:tcPr>
            <w:tcW w:w="993" w:type="dxa"/>
          </w:tcPr>
          <w:p w14:paraId="135FCA05" w14:textId="77777777" w:rsidR="003A0FF3" w:rsidRPr="00A16645" w:rsidRDefault="003A0FF3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D5EEFE" w14:textId="77777777" w:rsidR="003A0FF3" w:rsidRPr="00A16645" w:rsidRDefault="003A0FF3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3E6390" w14:textId="77777777" w:rsidR="003A0FF3" w:rsidRPr="00A16645" w:rsidRDefault="003A0FF3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27E4441" w14:textId="77777777" w:rsidR="003A0FF3" w:rsidRPr="00A16645" w:rsidRDefault="003A0FF3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67E2" w:rsidRPr="00A16645" w14:paraId="3A2E4C33" w14:textId="77777777" w:rsidTr="009B2F92">
        <w:tblPrEx>
          <w:jc w:val="left"/>
        </w:tblPrEx>
        <w:tc>
          <w:tcPr>
            <w:tcW w:w="5665" w:type="dxa"/>
          </w:tcPr>
          <w:p w14:paraId="1935892D" w14:textId="2A0118FA" w:rsidR="00FC67E2" w:rsidRPr="00A16645" w:rsidRDefault="00FD4E61" w:rsidP="00D74A6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</w:t>
            </w:r>
            <w:r w:rsidR="00FC67E2" w:rsidRPr="00A16645">
              <w:rPr>
                <w:rFonts w:cstheme="minorHAnsi"/>
                <w:sz w:val="20"/>
                <w:szCs w:val="20"/>
              </w:rPr>
              <w:t>ntrer dans l'échange écrit : lire, analyser, écrire</w:t>
            </w:r>
          </w:p>
        </w:tc>
        <w:tc>
          <w:tcPr>
            <w:tcW w:w="993" w:type="dxa"/>
          </w:tcPr>
          <w:p w14:paraId="35DC4822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81073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BEC49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C14848F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67E2" w:rsidRPr="00A16645" w14:paraId="052822C6" w14:textId="77777777" w:rsidTr="009B2F92">
        <w:tblPrEx>
          <w:jc w:val="left"/>
        </w:tblPrEx>
        <w:tc>
          <w:tcPr>
            <w:tcW w:w="5665" w:type="dxa"/>
          </w:tcPr>
          <w:p w14:paraId="17C9926C" w14:textId="1F4DAFEA" w:rsidR="00FC67E2" w:rsidRPr="00A16645" w:rsidRDefault="00FD4E61" w:rsidP="00D74A6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D</w:t>
            </w:r>
            <w:r w:rsidR="00FC67E2" w:rsidRPr="00A16645">
              <w:rPr>
                <w:rFonts w:cstheme="minorHAnsi"/>
                <w:sz w:val="20"/>
                <w:szCs w:val="20"/>
              </w:rPr>
              <w:t>evenir un lecteur compétent et critique</w:t>
            </w:r>
          </w:p>
        </w:tc>
        <w:tc>
          <w:tcPr>
            <w:tcW w:w="993" w:type="dxa"/>
          </w:tcPr>
          <w:p w14:paraId="2B02EE6F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1F0D1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04942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4073FD1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67E2" w:rsidRPr="00A16645" w14:paraId="3749C65D" w14:textId="77777777" w:rsidTr="009B2F92">
        <w:tblPrEx>
          <w:jc w:val="left"/>
        </w:tblPrEx>
        <w:tc>
          <w:tcPr>
            <w:tcW w:w="5665" w:type="dxa"/>
          </w:tcPr>
          <w:p w14:paraId="0A0281A2" w14:textId="3EB1E41D" w:rsidR="00FC67E2" w:rsidRPr="00A16645" w:rsidRDefault="00FD4E61" w:rsidP="00D74A6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C</w:t>
            </w:r>
            <w:r w:rsidR="00FC67E2" w:rsidRPr="00A16645">
              <w:rPr>
                <w:rFonts w:cstheme="minorHAnsi"/>
                <w:sz w:val="20"/>
                <w:szCs w:val="20"/>
              </w:rPr>
              <w:t>onfronter des savoirs et des valeurs pour construire son identité culturelle</w:t>
            </w:r>
          </w:p>
        </w:tc>
        <w:tc>
          <w:tcPr>
            <w:tcW w:w="993" w:type="dxa"/>
          </w:tcPr>
          <w:p w14:paraId="1D33E2B8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D6F87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FC8135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47F5AF10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5AD6" w:rsidRPr="00A16645" w14:paraId="63C2605F" w14:textId="77777777" w:rsidTr="00114F3D">
        <w:tblPrEx>
          <w:jc w:val="left"/>
        </w:tblPrEx>
        <w:tc>
          <w:tcPr>
            <w:tcW w:w="5665" w:type="dxa"/>
            <w:shd w:val="clear" w:color="auto" w:fill="BFBFBF" w:themeFill="background1" w:themeFillShade="BF"/>
          </w:tcPr>
          <w:p w14:paraId="1ECA2F60" w14:textId="33F95124" w:rsidR="001A5AD6" w:rsidRPr="00A16645" w:rsidRDefault="00971337" w:rsidP="00D74A69">
            <w:pPr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1A5AD6" w:rsidRPr="00A16645">
              <w:rPr>
                <w:rFonts w:cstheme="minorHAnsi"/>
                <w:b/>
                <w:sz w:val="20"/>
                <w:szCs w:val="20"/>
              </w:rPr>
              <w:t>Savoir organiser sa pensée, savoir réfléchir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D8831BE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CE924E1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738CA4C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BFBFBF" w:themeFill="background1" w:themeFillShade="BF"/>
          </w:tcPr>
          <w:p w14:paraId="78B57124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6B81209B" w14:textId="77777777" w:rsidTr="009B2F92">
        <w:tblPrEx>
          <w:jc w:val="left"/>
        </w:tblPrEx>
        <w:tc>
          <w:tcPr>
            <w:tcW w:w="5665" w:type="dxa"/>
          </w:tcPr>
          <w:p w14:paraId="48972455" w14:textId="73B6CCEE" w:rsidR="00386ADD" w:rsidRPr="00A16645" w:rsidRDefault="00386ADD" w:rsidP="00D74A6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>1.a. Organiser sa pensée</w:t>
            </w:r>
          </w:p>
        </w:tc>
        <w:tc>
          <w:tcPr>
            <w:tcW w:w="993" w:type="dxa"/>
          </w:tcPr>
          <w:p w14:paraId="6959AB77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13E539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D9241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8F07338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5AD6" w:rsidRPr="00A16645" w14:paraId="236491AE" w14:textId="77777777" w:rsidTr="009B2F92">
        <w:tblPrEx>
          <w:jc w:val="left"/>
        </w:tblPrEx>
        <w:tc>
          <w:tcPr>
            <w:tcW w:w="5665" w:type="dxa"/>
          </w:tcPr>
          <w:p w14:paraId="73226517" w14:textId="42E3FDC1" w:rsidR="001A5AD6" w:rsidRPr="00A16645" w:rsidRDefault="006D69D7" w:rsidP="00D74A6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R</w:t>
            </w:r>
            <w:r w:rsidR="001A5AD6" w:rsidRPr="00A16645">
              <w:rPr>
                <w:rFonts w:cstheme="minorHAnsi"/>
                <w:sz w:val="20"/>
                <w:szCs w:val="20"/>
              </w:rPr>
              <w:t>eformuler ce que l'on vient d'apprendre et expliquer ce que l'on vient de faire</w:t>
            </w:r>
          </w:p>
        </w:tc>
        <w:tc>
          <w:tcPr>
            <w:tcW w:w="993" w:type="dxa"/>
          </w:tcPr>
          <w:p w14:paraId="098D18D9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FEE91E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41E4C9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4F2D865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4E61" w:rsidRPr="00A16645" w14:paraId="2681D69E" w14:textId="77777777" w:rsidTr="009B2F92">
        <w:tblPrEx>
          <w:jc w:val="left"/>
        </w:tblPrEx>
        <w:tc>
          <w:tcPr>
            <w:tcW w:w="5665" w:type="dxa"/>
          </w:tcPr>
          <w:p w14:paraId="657CF15F" w14:textId="704A0CA1" w:rsidR="00FD4E61" w:rsidRPr="00A16645" w:rsidRDefault="00FD4E61" w:rsidP="00D74A6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Mobiliser ses connaissances, les formaliser, les réutiliser</w:t>
            </w:r>
          </w:p>
        </w:tc>
        <w:tc>
          <w:tcPr>
            <w:tcW w:w="993" w:type="dxa"/>
          </w:tcPr>
          <w:p w14:paraId="0544B27E" w14:textId="77777777" w:rsidR="00FD4E61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8038E2" w14:textId="77777777" w:rsidR="00FD4E61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12F6EA" w14:textId="77777777" w:rsidR="00FD4E61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B974D6A" w14:textId="77777777" w:rsidR="00FD4E61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241E9D22" w14:textId="77777777" w:rsidTr="001D046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3AC6A8B4" w14:textId="793E0AB8" w:rsidR="00386ADD" w:rsidRPr="00A16645" w:rsidRDefault="00386ADD" w:rsidP="00D74A6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Présenter un texte structuré, organisé</w:t>
            </w:r>
          </w:p>
        </w:tc>
        <w:tc>
          <w:tcPr>
            <w:tcW w:w="993" w:type="dxa"/>
          </w:tcPr>
          <w:p w14:paraId="7242D502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F2A2D8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DE859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30A77ACB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187C8694" w14:textId="77777777" w:rsidTr="009B2F92">
        <w:tblPrEx>
          <w:jc w:val="left"/>
        </w:tblPrEx>
        <w:tc>
          <w:tcPr>
            <w:tcW w:w="5665" w:type="dxa"/>
          </w:tcPr>
          <w:p w14:paraId="7603FEF5" w14:textId="647C5292" w:rsidR="00386ADD" w:rsidRPr="00A16645" w:rsidRDefault="00386ADD" w:rsidP="00D74A6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>1.b. Savoir réfléchir</w:t>
            </w:r>
          </w:p>
        </w:tc>
        <w:tc>
          <w:tcPr>
            <w:tcW w:w="993" w:type="dxa"/>
          </w:tcPr>
          <w:p w14:paraId="12590168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97A4C1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98863D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D628B09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26A9" w:rsidRPr="00A16645" w14:paraId="16290E13" w14:textId="77777777" w:rsidTr="009B2F92">
        <w:tblPrEx>
          <w:jc w:val="left"/>
        </w:tblPrEx>
        <w:tc>
          <w:tcPr>
            <w:tcW w:w="5665" w:type="dxa"/>
          </w:tcPr>
          <w:p w14:paraId="1D8CFB18" w14:textId="2C4F44C7" w:rsidR="009426A9" w:rsidRPr="00A16645" w:rsidRDefault="009426A9" w:rsidP="00D74A6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 xml:space="preserve">Effectuer une recherche et confronter des informations </w:t>
            </w:r>
          </w:p>
        </w:tc>
        <w:tc>
          <w:tcPr>
            <w:tcW w:w="993" w:type="dxa"/>
          </w:tcPr>
          <w:p w14:paraId="44898C94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2E0D4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D827C3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47A62B1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42CB2AC5" w14:textId="77777777" w:rsidTr="009B2F92">
        <w:tblPrEx>
          <w:jc w:val="left"/>
        </w:tblPrEx>
        <w:tc>
          <w:tcPr>
            <w:tcW w:w="5665" w:type="dxa"/>
          </w:tcPr>
          <w:p w14:paraId="6BB238FB" w14:textId="0DB43FBA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Evaluer sa production orale ou écrite en vue de l'améliorer</w:t>
            </w:r>
          </w:p>
        </w:tc>
        <w:tc>
          <w:tcPr>
            <w:tcW w:w="993" w:type="dxa"/>
          </w:tcPr>
          <w:p w14:paraId="2F40D7C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A33BB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6EBCB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50009E7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3F599175" w14:textId="77777777" w:rsidTr="000C0C1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0C899DC6" w14:textId="1453D83F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A16645">
              <w:rPr>
                <w:rFonts w:cstheme="minorHAnsi"/>
                <w:sz w:val="20"/>
                <w:szCs w:val="20"/>
              </w:rPr>
              <w:t>méliorer</w:t>
            </w:r>
            <w:r>
              <w:rPr>
                <w:rFonts w:cstheme="minorHAnsi"/>
                <w:sz w:val="20"/>
                <w:szCs w:val="20"/>
              </w:rPr>
              <w:t xml:space="preserve"> en autonomie</w:t>
            </w:r>
            <w:r w:rsidRPr="00A16645">
              <w:rPr>
                <w:rFonts w:cstheme="minorHAnsi"/>
                <w:sz w:val="20"/>
                <w:szCs w:val="20"/>
              </w:rPr>
              <w:t xml:space="preserve"> son propre texte à l'aide des outils et documents fournis</w:t>
            </w:r>
          </w:p>
        </w:tc>
        <w:tc>
          <w:tcPr>
            <w:tcW w:w="993" w:type="dxa"/>
          </w:tcPr>
          <w:p w14:paraId="16767E8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0294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D5446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2B6F174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722E2D4" w14:textId="77777777" w:rsidTr="000C0C1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39FC9AF0" w14:textId="7A2F2D57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Passer du préjugé au raisonnement</w:t>
            </w:r>
          </w:p>
        </w:tc>
        <w:tc>
          <w:tcPr>
            <w:tcW w:w="993" w:type="dxa"/>
          </w:tcPr>
          <w:p w14:paraId="2AD0C68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DCF2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0493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2663C44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19A851D5" w14:textId="77777777" w:rsidTr="00114F3D">
        <w:tblPrEx>
          <w:jc w:val="left"/>
        </w:tblPrEx>
        <w:tc>
          <w:tcPr>
            <w:tcW w:w="5665" w:type="dxa"/>
            <w:shd w:val="clear" w:color="auto" w:fill="BFBFBF" w:themeFill="background1" w:themeFillShade="BF"/>
          </w:tcPr>
          <w:p w14:paraId="4E4FE0B4" w14:textId="0EA8C52A" w:rsidR="000C0C19" w:rsidRPr="00A16645" w:rsidRDefault="000C0C19" w:rsidP="000C0C19">
            <w:pPr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2. Savoir lire, savoir écrire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96C3B65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82F820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19B6B4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BFBFBF" w:themeFill="background1" w:themeFillShade="BF"/>
          </w:tcPr>
          <w:p w14:paraId="526F7A0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6DAA831C" w14:textId="77777777" w:rsidTr="009B2F92">
        <w:tblPrEx>
          <w:jc w:val="left"/>
        </w:tblPrEx>
        <w:tc>
          <w:tcPr>
            <w:tcW w:w="5665" w:type="dxa"/>
          </w:tcPr>
          <w:p w14:paraId="6A5E8B32" w14:textId="4498D39B" w:rsidR="000C0C19" w:rsidRPr="00A16645" w:rsidRDefault="005B36A8" w:rsidP="000C0C1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0C0C19" w:rsidRPr="00A16645">
              <w:rPr>
                <w:rFonts w:cstheme="minorHAnsi"/>
                <w:b/>
                <w:i/>
                <w:sz w:val="20"/>
                <w:szCs w:val="20"/>
              </w:rPr>
              <w:t xml:space="preserve">.a. </w:t>
            </w:r>
            <w:r w:rsidR="000C0C19">
              <w:rPr>
                <w:rFonts w:cstheme="minorHAnsi"/>
                <w:b/>
                <w:i/>
                <w:sz w:val="20"/>
                <w:szCs w:val="20"/>
              </w:rPr>
              <w:t>L</w:t>
            </w:r>
            <w:r w:rsidR="000C0C19" w:rsidRPr="00A16645">
              <w:rPr>
                <w:rFonts w:cstheme="minorHAnsi"/>
                <w:b/>
                <w:i/>
                <w:sz w:val="20"/>
                <w:szCs w:val="20"/>
              </w:rPr>
              <w:t>ire</w:t>
            </w:r>
          </w:p>
        </w:tc>
        <w:tc>
          <w:tcPr>
            <w:tcW w:w="993" w:type="dxa"/>
          </w:tcPr>
          <w:p w14:paraId="480EFB45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CA547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164CB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548AD8C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689DCE44" w14:textId="77777777" w:rsidTr="009B2F92">
        <w:tblPrEx>
          <w:jc w:val="left"/>
        </w:tblPrEx>
        <w:tc>
          <w:tcPr>
            <w:tcW w:w="5665" w:type="dxa"/>
          </w:tcPr>
          <w:p w14:paraId="1A5BF21F" w14:textId="3EB01CFC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Lire tous les discours et tous les genres de textes</w:t>
            </w:r>
          </w:p>
        </w:tc>
        <w:tc>
          <w:tcPr>
            <w:tcW w:w="993" w:type="dxa"/>
          </w:tcPr>
          <w:p w14:paraId="54644A4E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837146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9D433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B28D5C5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0FAAF81B" w14:textId="77777777" w:rsidTr="009B2F92">
        <w:tblPrEx>
          <w:jc w:val="left"/>
        </w:tblPrEx>
        <w:tc>
          <w:tcPr>
            <w:tcW w:w="5665" w:type="dxa"/>
          </w:tcPr>
          <w:p w14:paraId="7AE36DC8" w14:textId="0B78188A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Lire à haute voix</w:t>
            </w:r>
          </w:p>
        </w:tc>
        <w:tc>
          <w:tcPr>
            <w:tcW w:w="993" w:type="dxa"/>
          </w:tcPr>
          <w:p w14:paraId="01F781AE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36929B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3061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82DC9F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B6B598A" w14:textId="77777777" w:rsidTr="009B2F92">
        <w:tblPrEx>
          <w:jc w:val="left"/>
        </w:tblPrEx>
        <w:tc>
          <w:tcPr>
            <w:tcW w:w="5665" w:type="dxa"/>
          </w:tcPr>
          <w:p w14:paraId="4A48631F" w14:textId="1F8ABE52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Lire une </w:t>
            </w:r>
            <w:r w:rsidRPr="00A16645">
              <w:rPr>
                <w:rFonts w:cstheme="minorHAnsi"/>
                <w:sz w:val="20"/>
                <w:szCs w:val="20"/>
              </w:rPr>
              <w:t>image</w:t>
            </w:r>
          </w:p>
        </w:tc>
        <w:tc>
          <w:tcPr>
            <w:tcW w:w="993" w:type="dxa"/>
          </w:tcPr>
          <w:p w14:paraId="560F88E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414A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994BD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3FF7D00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4C70C0E" w14:textId="77777777" w:rsidTr="009B2F92">
        <w:tblPrEx>
          <w:jc w:val="left"/>
        </w:tblPrEx>
        <w:tc>
          <w:tcPr>
            <w:tcW w:w="5665" w:type="dxa"/>
          </w:tcPr>
          <w:p w14:paraId="2D3944AE" w14:textId="7020E482" w:rsidR="000C0C19" w:rsidRPr="00736177" w:rsidRDefault="005B36A8" w:rsidP="000C0C1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0C0C19" w:rsidRPr="00736177">
              <w:rPr>
                <w:rFonts w:cstheme="minorHAnsi"/>
                <w:b/>
                <w:i/>
                <w:sz w:val="20"/>
                <w:szCs w:val="20"/>
              </w:rPr>
              <w:t>.b. Comprendre</w:t>
            </w:r>
          </w:p>
        </w:tc>
        <w:tc>
          <w:tcPr>
            <w:tcW w:w="993" w:type="dxa"/>
          </w:tcPr>
          <w:p w14:paraId="090C869B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948F0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4095AE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2EBAF147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32DFCE42" w14:textId="77777777" w:rsidTr="009B2F92">
        <w:tblPrEx>
          <w:jc w:val="left"/>
        </w:tblPrEx>
        <w:tc>
          <w:tcPr>
            <w:tcW w:w="5665" w:type="dxa"/>
          </w:tcPr>
          <w:p w14:paraId="07039279" w14:textId="65588E9C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 xml:space="preserve">Comprendre un texte court </w:t>
            </w:r>
          </w:p>
        </w:tc>
        <w:tc>
          <w:tcPr>
            <w:tcW w:w="993" w:type="dxa"/>
          </w:tcPr>
          <w:p w14:paraId="2F16D09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4D509B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1A07A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FA5489E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755BE487" w14:textId="77777777" w:rsidTr="000C0C1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759C2F4C" w14:textId="098385EC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 xml:space="preserve">Comprendre une œuvre intégrale ou un texte long </w:t>
            </w:r>
          </w:p>
        </w:tc>
        <w:tc>
          <w:tcPr>
            <w:tcW w:w="993" w:type="dxa"/>
          </w:tcPr>
          <w:p w14:paraId="03CF6CA0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6ECE6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3B04EE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5938DBF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360911AE" w14:textId="77777777" w:rsidTr="000C0C1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108B6D76" w14:textId="6B28298A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Comprendre un corpus documentaire</w:t>
            </w:r>
          </w:p>
        </w:tc>
        <w:tc>
          <w:tcPr>
            <w:tcW w:w="993" w:type="dxa"/>
          </w:tcPr>
          <w:p w14:paraId="4FF2F1D4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34211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E554DB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0F51A9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20211F7E" w14:textId="77777777" w:rsidTr="009B2F92">
        <w:tblPrEx>
          <w:jc w:val="left"/>
        </w:tblPrEx>
        <w:tc>
          <w:tcPr>
            <w:tcW w:w="5665" w:type="dxa"/>
          </w:tcPr>
          <w:p w14:paraId="06C6320D" w14:textId="0E713E07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Comprendre une image</w:t>
            </w:r>
          </w:p>
        </w:tc>
        <w:tc>
          <w:tcPr>
            <w:tcW w:w="993" w:type="dxa"/>
          </w:tcPr>
          <w:p w14:paraId="7C7AD7F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BCF8C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9FB0B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C4A796E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0CE69DAF" w14:textId="77777777" w:rsidTr="000C0C1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26FBBC36" w14:textId="591C14B6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Saisir l'organisation et les enjeux des messages écrits et oraux</w:t>
            </w:r>
          </w:p>
        </w:tc>
        <w:tc>
          <w:tcPr>
            <w:tcW w:w="993" w:type="dxa"/>
          </w:tcPr>
          <w:p w14:paraId="22702E5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ADDD4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0FA0D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3B998DE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EE54238" w14:textId="77777777" w:rsidTr="009B2F92">
        <w:tblPrEx>
          <w:jc w:val="left"/>
        </w:tblPrEx>
        <w:tc>
          <w:tcPr>
            <w:tcW w:w="5665" w:type="dxa"/>
          </w:tcPr>
          <w:p w14:paraId="08C98C47" w14:textId="32CC6951" w:rsidR="000C0C19" w:rsidRPr="00A16645" w:rsidRDefault="005B36A8" w:rsidP="000C0C1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lastRenderedPageBreak/>
              <w:t>2</w:t>
            </w:r>
            <w:r w:rsidR="000C0C19">
              <w:rPr>
                <w:rFonts w:cstheme="minorHAnsi"/>
                <w:b/>
                <w:i/>
                <w:sz w:val="20"/>
                <w:szCs w:val="20"/>
              </w:rPr>
              <w:t>.c</w:t>
            </w:r>
            <w:r w:rsidR="000C0C19" w:rsidRPr="00A16645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="000C0C19">
              <w:rPr>
                <w:rFonts w:cstheme="minorHAnsi"/>
                <w:b/>
                <w:i/>
                <w:sz w:val="20"/>
                <w:szCs w:val="20"/>
              </w:rPr>
              <w:t>E</w:t>
            </w:r>
            <w:r w:rsidR="000C0C19" w:rsidRPr="00A16645">
              <w:rPr>
                <w:rFonts w:cstheme="minorHAnsi"/>
                <w:b/>
                <w:i/>
                <w:sz w:val="20"/>
                <w:szCs w:val="20"/>
              </w:rPr>
              <w:t>crire</w:t>
            </w:r>
          </w:p>
        </w:tc>
        <w:tc>
          <w:tcPr>
            <w:tcW w:w="993" w:type="dxa"/>
          </w:tcPr>
          <w:p w14:paraId="371738E4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EE5D0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73E12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2F90BE67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07F67E7" w14:textId="77777777" w:rsidTr="009B2F92">
        <w:tblPrEx>
          <w:jc w:val="left"/>
        </w:tblPrEx>
        <w:tc>
          <w:tcPr>
            <w:tcW w:w="5665" w:type="dxa"/>
          </w:tcPr>
          <w:p w14:paraId="05BD5FFD" w14:textId="7B04869D" w:rsidR="000C0C19" w:rsidRPr="00A16645" w:rsidRDefault="000C0C19" w:rsidP="000C0C1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Respecter les contraintes et les consignes d'écriture</w:t>
            </w:r>
          </w:p>
        </w:tc>
        <w:tc>
          <w:tcPr>
            <w:tcW w:w="993" w:type="dxa"/>
          </w:tcPr>
          <w:p w14:paraId="4D1821E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D8C50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0C576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48827997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43F59514" w14:textId="77777777" w:rsidTr="000C0C1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031AA1FA" w14:textId="489F91A9" w:rsidR="000C0C19" w:rsidRPr="00736177" w:rsidRDefault="000C0C19" w:rsidP="000C0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Prendre des notes en autonomie</w:t>
            </w:r>
            <w:r w:rsidR="005C5555">
              <w:rPr>
                <w:rFonts w:cstheme="minorHAnsi"/>
                <w:sz w:val="20"/>
                <w:szCs w:val="20"/>
              </w:rPr>
              <w:t xml:space="preserve"> </w:t>
            </w:r>
            <w:r w:rsidR="005C5555" w:rsidRPr="005C555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14:paraId="2FC4AEC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72535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4779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289DACA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7FF8B89B" w14:textId="77777777" w:rsidTr="009B2F92">
        <w:tblPrEx>
          <w:jc w:val="left"/>
        </w:tblPrEx>
        <w:tc>
          <w:tcPr>
            <w:tcW w:w="5665" w:type="dxa"/>
          </w:tcPr>
          <w:p w14:paraId="609F811E" w14:textId="409169BF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Prendre en compte le</w:t>
            </w:r>
            <w:r>
              <w:rPr>
                <w:rFonts w:cstheme="minorHAnsi"/>
                <w:sz w:val="20"/>
                <w:szCs w:val="20"/>
              </w:rPr>
              <w:t xml:space="preserve"> contexte d’énonciation</w:t>
            </w:r>
            <w:r w:rsidRPr="00A166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229552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3CF24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1E9775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FA5353F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4A784486" w14:textId="77777777" w:rsidTr="009B2F92">
        <w:tblPrEx>
          <w:jc w:val="left"/>
        </w:tblPrEx>
        <w:tc>
          <w:tcPr>
            <w:tcW w:w="5665" w:type="dxa"/>
          </w:tcPr>
          <w:p w14:paraId="0F2191B2" w14:textId="7D066E41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Produire un texte court en réponse à une question</w:t>
            </w:r>
          </w:p>
        </w:tc>
        <w:tc>
          <w:tcPr>
            <w:tcW w:w="993" w:type="dxa"/>
          </w:tcPr>
          <w:p w14:paraId="15DF15C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280E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7039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5C0A4A0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1DB5B45B" w14:textId="77777777" w:rsidTr="000C0C1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0899256A" w14:textId="27C7CF65" w:rsidR="000C0C19" w:rsidRDefault="000C0C19" w:rsidP="000C0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Produire un texte long organisé - un raisonnement argumenté</w:t>
            </w:r>
            <w:r w:rsidR="005C5555">
              <w:rPr>
                <w:rFonts w:cstheme="minorHAnsi"/>
                <w:sz w:val="20"/>
                <w:szCs w:val="20"/>
              </w:rPr>
              <w:t xml:space="preserve"> </w:t>
            </w:r>
            <w:r w:rsidR="005C5555" w:rsidRPr="005C555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14:paraId="763D0B7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EE3B76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6BE65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2A6FCA6E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72733852" w14:textId="77777777" w:rsidTr="000C0C1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19A40AFA" w14:textId="1C298FD8" w:rsidR="000C0C19" w:rsidRPr="00736177" w:rsidRDefault="005B36A8" w:rsidP="000C0C1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0C0C19" w:rsidRPr="00736177">
              <w:rPr>
                <w:rFonts w:cstheme="minorHAnsi"/>
                <w:b/>
                <w:i/>
                <w:sz w:val="20"/>
                <w:szCs w:val="20"/>
              </w:rPr>
              <w:t>.d. Exploiter les ressources linguistique</w:t>
            </w:r>
            <w:r w:rsidR="000C0C19">
              <w:rPr>
                <w:rFonts w:cstheme="minorHAnsi"/>
                <w:b/>
                <w:i/>
                <w:sz w:val="20"/>
                <w:szCs w:val="20"/>
              </w:rPr>
              <w:t>s</w:t>
            </w:r>
            <w:r w:rsidR="005C5555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5C5555" w:rsidRPr="005C555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14:paraId="4545E76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CBE27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BBCCF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54B3027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4CD5A299" w14:textId="77777777" w:rsidTr="009B2F92">
        <w:tblPrEx>
          <w:jc w:val="left"/>
        </w:tblPrEx>
        <w:tc>
          <w:tcPr>
            <w:tcW w:w="5665" w:type="dxa"/>
          </w:tcPr>
          <w:p w14:paraId="72F799EA" w14:textId="77777777" w:rsidR="000C0C19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424FB8">
              <w:rPr>
                <w:rFonts w:cstheme="minorHAnsi"/>
                <w:sz w:val="20"/>
                <w:szCs w:val="20"/>
              </w:rPr>
              <w:t>Maîtrise syntaxique.</w:t>
            </w:r>
          </w:p>
          <w:p w14:paraId="6096843E" w14:textId="28557F0B" w:rsidR="000C0C19" w:rsidRPr="00424FB8" w:rsidRDefault="000C0C19" w:rsidP="000C0C19">
            <w:pPr>
              <w:rPr>
                <w:rFonts w:cstheme="minorHAnsi"/>
                <w:sz w:val="18"/>
                <w:szCs w:val="18"/>
              </w:rPr>
            </w:pPr>
            <w:r w:rsidRPr="00424FB8">
              <w:rPr>
                <w:rFonts w:cstheme="minorHAnsi"/>
                <w:sz w:val="18"/>
                <w:szCs w:val="18"/>
              </w:rPr>
              <w:t>Utiliser une langue correcte et les codes requis dans une situation de communication</w:t>
            </w:r>
          </w:p>
        </w:tc>
        <w:tc>
          <w:tcPr>
            <w:tcW w:w="993" w:type="dxa"/>
          </w:tcPr>
          <w:p w14:paraId="095C29D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D3B5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99B76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91E5CA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4F4FE7F4" w14:textId="77777777" w:rsidTr="009B2F92">
        <w:tblPrEx>
          <w:jc w:val="left"/>
        </w:tblPrEx>
        <w:tc>
          <w:tcPr>
            <w:tcW w:w="5665" w:type="dxa"/>
          </w:tcPr>
          <w:p w14:paraId="2694D2FF" w14:textId="366F4905" w:rsidR="000C0C19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424FB8">
              <w:rPr>
                <w:rFonts w:cstheme="minorHAnsi"/>
                <w:sz w:val="20"/>
                <w:szCs w:val="20"/>
              </w:rPr>
              <w:t>Maîtrise lexicale.</w:t>
            </w:r>
          </w:p>
          <w:p w14:paraId="21DF77F0" w14:textId="12AFB3DA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424FB8">
              <w:rPr>
                <w:rFonts w:cstheme="minorHAnsi"/>
                <w:sz w:val="18"/>
                <w:szCs w:val="18"/>
              </w:rPr>
              <w:t>Utiliser le lexique approprié à la situation de communication</w:t>
            </w:r>
          </w:p>
        </w:tc>
        <w:tc>
          <w:tcPr>
            <w:tcW w:w="993" w:type="dxa"/>
          </w:tcPr>
          <w:p w14:paraId="1508F28E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4DE630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4868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2D2A6AC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E0ED4D3" w14:textId="77777777" w:rsidTr="009B2F92">
        <w:tblPrEx>
          <w:jc w:val="left"/>
        </w:tblPrEx>
        <w:tc>
          <w:tcPr>
            <w:tcW w:w="5665" w:type="dxa"/>
          </w:tcPr>
          <w:p w14:paraId="58DBEB07" w14:textId="5F4F551B" w:rsidR="000C0C19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424FB8">
              <w:rPr>
                <w:rFonts w:cstheme="minorHAnsi"/>
                <w:sz w:val="20"/>
                <w:szCs w:val="20"/>
              </w:rPr>
              <w:t>Maî</w:t>
            </w:r>
            <w:r>
              <w:rPr>
                <w:rFonts w:cstheme="minorHAnsi"/>
                <w:sz w:val="20"/>
                <w:szCs w:val="20"/>
              </w:rPr>
              <w:t xml:space="preserve">trise orthographique. </w:t>
            </w:r>
          </w:p>
          <w:p w14:paraId="707D05B1" w14:textId="683AF819" w:rsidR="000C0C19" w:rsidRPr="00424FB8" w:rsidRDefault="000C0C19" w:rsidP="000C0C19">
            <w:pPr>
              <w:rPr>
                <w:rFonts w:cstheme="minorHAnsi"/>
                <w:sz w:val="18"/>
                <w:szCs w:val="18"/>
              </w:rPr>
            </w:pPr>
            <w:r w:rsidRPr="00424FB8">
              <w:rPr>
                <w:rFonts w:cstheme="minorHAnsi"/>
                <w:sz w:val="18"/>
                <w:szCs w:val="18"/>
              </w:rPr>
              <w:t>Respecter les codes linguistiques requis</w:t>
            </w:r>
            <w:r>
              <w:rPr>
                <w:rFonts w:cstheme="minorHAnsi"/>
                <w:sz w:val="18"/>
                <w:szCs w:val="18"/>
              </w:rPr>
              <w:t xml:space="preserve"> – conjugaison, grammaire, etc.</w:t>
            </w:r>
          </w:p>
        </w:tc>
        <w:tc>
          <w:tcPr>
            <w:tcW w:w="993" w:type="dxa"/>
          </w:tcPr>
          <w:p w14:paraId="0750469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B01ED7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9BE2B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F56552F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03E7ACA" w14:textId="77777777" w:rsidTr="00114F3D">
        <w:tblPrEx>
          <w:jc w:val="left"/>
        </w:tblPrEx>
        <w:tc>
          <w:tcPr>
            <w:tcW w:w="5665" w:type="dxa"/>
            <w:shd w:val="clear" w:color="auto" w:fill="BFBFBF" w:themeFill="background1" w:themeFillShade="BF"/>
          </w:tcPr>
          <w:p w14:paraId="340E4402" w14:textId="2B2C74D2" w:rsidR="000C0C19" w:rsidRPr="00A16645" w:rsidRDefault="000C0C19" w:rsidP="000C0C19">
            <w:pPr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3. Savoir s'exprimer à l'oral et à l'écrit, savoir écouter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253C9D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373BB3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9E0F81B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BFBFBF" w:themeFill="background1" w:themeFillShade="BF"/>
          </w:tcPr>
          <w:p w14:paraId="169AEB3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C0EC92A" w14:textId="77777777" w:rsidTr="009B2F92">
        <w:tblPrEx>
          <w:jc w:val="left"/>
        </w:tblPrEx>
        <w:tc>
          <w:tcPr>
            <w:tcW w:w="5665" w:type="dxa"/>
          </w:tcPr>
          <w:p w14:paraId="2CD32884" w14:textId="6606750A" w:rsidR="000C0C19" w:rsidRPr="00A16645" w:rsidRDefault="000C0C19" w:rsidP="000C0C1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 xml:space="preserve">3. a. Savoir s’exprimer </w:t>
            </w:r>
          </w:p>
        </w:tc>
        <w:tc>
          <w:tcPr>
            <w:tcW w:w="993" w:type="dxa"/>
          </w:tcPr>
          <w:p w14:paraId="3BC629F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3E22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8100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4E9C44F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44627259" w14:textId="77777777" w:rsidTr="009B2F92">
        <w:tblPrEx>
          <w:jc w:val="left"/>
        </w:tblPrEx>
        <w:tc>
          <w:tcPr>
            <w:tcW w:w="5665" w:type="dxa"/>
          </w:tcPr>
          <w:p w14:paraId="54C4F82F" w14:textId="5DE7D09E" w:rsidR="000C0C19" w:rsidRPr="00A16645" w:rsidRDefault="000C0C19" w:rsidP="000C0C19">
            <w:pPr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Reformuler, à l'écrit ou à l'oral, un message lu ou entendu</w:t>
            </w:r>
          </w:p>
        </w:tc>
        <w:tc>
          <w:tcPr>
            <w:tcW w:w="993" w:type="dxa"/>
          </w:tcPr>
          <w:p w14:paraId="2372080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9DB8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581A6B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9FA5A2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6E74D6AF" w14:textId="77777777" w:rsidTr="009B2F92">
        <w:tblPrEx>
          <w:jc w:val="left"/>
        </w:tblPrEx>
        <w:tc>
          <w:tcPr>
            <w:tcW w:w="5665" w:type="dxa"/>
          </w:tcPr>
          <w:p w14:paraId="0F145A38" w14:textId="29E3A077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Utiliser un vocabulaire précis (narration, description, exposition)</w:t>
            </w:r>
          </w:p>
        </w:tc>
        <w:tc>
          <w:tcPr>
            <w:tcW w:w="993" w:type="dxa"/>
          </w:tcPr>
          <w:p w14:paraId="1AD5D2A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FF7FB4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2DBDB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174934A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09D22B06" w14:textId="77777777" w:rsidTr="009B2F92">
        <w:tblPrEx>
          <w:jc w:val="left"/>
        </w:tblPrEx>
        <w:tc>
          <w:tcPr>
            <w:tcW w:w="5665" w:type="dxa"/>
          </w:tcPr>
          <w:p w14:paraId="49399AC1" w14:textId="2F4B1F25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Produire un exposé clair</w:t>
            </w:r>
          </w:p>
        </w:tc>
        <w:tc>
          <w:tcPr>
            <w:tcW w:w="993" w:type="dxa"/>
          </w:tcPr>
          <w:p w14:paraId="41F2B99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71A7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F390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164C57D4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06767728" w14:textId="77777777" w:rsidTr="000C0C1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20254D6A" w14:textId="5C91B4C4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424FB8">
              <w:rPr>
                <w:rFonts w:cstheme="minorHAnsi"/>
                <w:sz w:val="20"/>
                <w:szCs w:val="20"/>
              </w:rPr>
              <w:t>Choisir le type de discours attendu dans une production écrite ou orale</w:t>
            </w:r>
          </w:p>
        </w:tc>
        <w:tc>
          <w:tcPr>
            <w:tcW w:w="993" w:type="dxa"/>
          </w:tcPr>
          <w:p w14:paraId="52179A4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737B0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70523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40F352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75D166BF" w14:textId="77777777" w:rsidTr="000C0C19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07D5F9BE" w14:textId="3C8BF924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Etre convaincant</w:t>
            </w:r>
            <w:r w:rsidR="005C5555">
              <w:rPr>
                <w:rFonts w:cstheme="minorHAnsi"/>
                <w:sz w:val="20"/>
                <w:szCs w:val="20"/>
              </w:rPr>
              <w:t xml:space="preserve"> </w:t>
            </w:r>
            <w:r w:rsidR="005C5555" w:rsidRPr="005C555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14:paraId="36DA909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E8DA65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0F5F15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9BF955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6A274AE3" w14:textId="77777777" w:rsidTr="009B2F92">
        <w:tblPrEx>
          <w:jc w:val="left"/>
        </w:tblPrEx>
        <w:tc>
          <w:tcPr>
            <w:tcW w:w="5665" w:type="dxa"/>
          </w:tcPr>
          <w:p w14:paraId="64325FD8" w14:textId="71D66C22" w:rsidR="000C0C19" w:rsidRPr="00A16645" w:rsidRDefault="000C0C19" w:rsidP="000C0C1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>3. b. Savoir écouter et dialoguer</w:t>
            </w:r>
          </w:p>
        </w:tc>
        <w:tc>
          <w:tcPr>
            <w:tcW w:w="993" w:type="dxa"/>
          </w:tcPr>
          <w:p w14:paraId="7B93C86B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CB7BD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A1CC1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401E6C2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4D42D016" w14:textId="77777777" w:rsidTr="009B2F92">
        <w:tblPrEx>
          <w:jc w:val="left"/>
        </w:tblPrEx>
        <w:tc>
          <w:tcPr>
            <w:tcW w:w="5665" w:type="dxa"/>
          </w:tcPr>
          <w:p w14:paraId="1B82561B" w14:textId="605AC6D3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Etre à l’écoute et comprendre les questions</w:t>
            </w:r>
          </w:p>
        </w:tc>
        <w:tc>
          <w:tcPr>
            <w:tcW w:w="993" w:type="dxa"/>
          </w:tcPr>
          <w:p w14:paraId="722DF8C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E32F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E57EE6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8422999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0F9F381" w14:textId="77777777" w:rsidTr="009B2F92">
        <w:tblPrEx>
          <w:jc w:val="left"/>
        </w:tblPrEx>
        <w:tc>
          <w:tcPr>
            <w:tcW w:w="5665" w:type="dxa"/>
          </w:tcPr>
          <w:p w14:paraId="06E6AB6D" w14:textId="143CFEA8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D74A69">
              <w:rPr>
                <w:rFonts w:cstheme="minorHAnsi"/>
                <w:sz w:val="20"/>
                <w:szCs w:val="20"/>
              </w:rPr>
              <w:t>S’exprime</w:t>
            </w:r>
            <w:r>
              <w:rPr>
                <w:rFonts w:cstheme="minorHAnsi"/>
                <w:sz w:val="20"/>
                <w:szCs w:val="20"/>
              </w:rPr>
              <w:t>r à l’oral de manière continue</w:t>
            </w:r>
          </w:p>
        </w:tc>
        <w:tc>
          <w:tcPr>
            <w:tcW w:w="993" w:type="dxa"/>
          </w:tcPr>
          <w:p w14:paraId="5A4B17E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E04E8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30B26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439302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7DD24EF4" w14:textId="77777777" w:rsidTr="009B2F92">
        <w:tblPrEx>
          <w:jc w:val="left"/>
        </w:tblPrEx>
        <w:tc>
          <w:tcPr>
            <w:tcW w:w="5665" w:type="dxa"/>
          </w:tcPr>
          <w:p w14:paraId="5FF22E22" w14:textId="2C3A6BEC" w:rsidR="000C0C19" w:rsidRPr="00D74A69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Prendre conscience des usages personnels et sociaux de la langue, les réutiliser</w:t>
            </w:r>
          </w:p>
        </w:tc>
        <w:tc>
          <w:tcPr>
            <w:tcW w:w="993" w:type="dxa"/>
          </w:tcPr>
          <w:p w14:paraId="68E0C2A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97E3D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0BCBC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5E94642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5FD2EC9" w14:textId="77777777" w:rsidTr="005C5555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21D22092" w14:textId="7DB4912D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Produire des réponses pertinentes</w:t>
            </w:r>
            <w:r>
              <w:rPr>
                <w:rFonts w:cstheme="minorHAnsi"/>
                <w:sz w:val="20"/>
                <w:szCs w:val="20"/>
              </w:rPr>
              <w:t xml:space="preserve"> en interaction</w:t>
            </w:r>
            <w:r w:rsidR="005C5555">
              <w:rPr>
                <w:rFonts w:cstheme="minorHAnsi"/>
                <w:sz w:val="20"/>
                <w:szCs w:val="20"/>
              </w:rPr>
              <w:t xml:space="preserve"> </w:t>
            </w:r>
            <w:r w:rsidR="005C5555" w:rsidRPr="005C555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14:paraId="15384334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6E447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204F16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2886C9EC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1B73521D" w14:textId="77777777" w:rsidTr="005C5555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0FC1FAE7" w14:textId="10B96D85" w:rsidR="000C0C19" w:rsidRPr="00A16645" w:rsidRDefault="000C0C19" w:rsidP="000C0C19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Prendre sa place dans les débats contemporains (argumentation)</w:t>
            </w:r>
            <w:r w:rsidR="005C5555">
              <w:rPr>
                <w:rFonts w:cstheme="minorHAnsi"/>
                <w:sz w:val="20"/>
                <w:szCs w:val="20"/>
              </w:rPr>
              <w:t xml:space="preserve"> </w:t>
            </w:r>
            <w:r w:rsidR="005C5555" w:rsidRPr="005C555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14:paraId="1FC3360E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FD6B2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04E6F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61CD71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FB89124" w14:textId="77777777" w:rsidTr="00114F3D">
        <w:tblPrEx>
          <w:jc w:val="left"/>
        </w:tblPrEx>
        <w:tc>
          <w:tcPr>
            <w:tcW w:w="5665" w:type="dxa"/>
            <w:shd w:val="clear" w:color="auto" w:fill="BFBFBF" w:themeFill="background1" w:themeFillShade="BF"/>
          </w:tcPr>
          <w:p w14:paraId="5A69FEBF" w14:textId="6D61C250" w:rsidR="000C0C19" w:rsidRPr="00A16645" w:rsidRDefault="000C0C19" w:rsidP="000C0C19">
            <w:pPr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4. Savoir puiser dans les productions littéraires et culturelles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F5ED7F5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48F9211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2E37BA0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BFBFBF" w:themeFill="background1" w:themeFillShade="BF"/>
          </w:tcPr>
          <w:p w14:paraId="1C0AA715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5555" w:rsidRPr="00A16645" w14:paraId="1118773F" w14:textId="77777777" w:rsidTr="005C5555">
        <w:tblPrEx>
          <w:jc w:val="left"/>
        </w:tblPrEx>
        <w:tc>
          <w:tcPr>
            <w:tcW w:w="5665" w:type="dxa"/>
            <w:shd w:val="clear" w:color="auto" w:fill="auto"/>
          </w:tcPr>
          <w:p w14:paraId="0DFEBE8B" w14:textId="783D5D1D" w:rsidR="005C5555" w:rsidRPr="00A16645" w:rsidRDefault="005C5555" w:rsidP="000C0C19">
            <w:pPr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Savoir améliorer son écrit</w:t>
            </w:r>
            <w:r>
              <w:rPr>
                <w:rFonts w:cstheme="minorHAnsi"/>
                <w:sz w:val="20"/>
                <w:szCs w:val="20"/>
              </w:rPr>
              <w:t>/oral</w:t>
            </w:r>
            <w:r w:rsidRPr="00A16645">
              <w:rPr>
                <w:rFonts w:cstheme="minorHAnsi"/>
                <w:sz w:val="20"/>
                <w:szCs w:val="20"/>
              </w:rPr>
              <w:t xml:space="preserve"> par la prise en compte des </w:t>
            </w:r>
            <w:r>
              <w:rPr>
                <w:rFonts w:cstheme="minorHAnsi"/>
                <w:sz w:val="20"/>
                <w:szCs w:val="20"/>
              </w:rPr>
              <w:t>textes et œuvres étudiés</w:t>
            </w:r>
          </w:p>
        </w:tc>
        <w:tc>
          <w:tcPr>
            <w:tcW w:w="993" w:type="dxa"/>
            <w:shd w:val="clear" w:color="auto" w:fill="auto"/>
          </w:tcPr>
          <w:p w14:paraId="00E08D60" w14:textId="77777777" w:rsidR="005C5555" w:rsidRPr="00A16645" w:rsidRDefault="005C5555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9C5C2A" w14:textId="77777777" w:rsidR="005C5555" w:rsidRPr="00A16645" w:rsidRDefault="005C5555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888B41" w14:textId="77777777" w:rsidR="005C5555" w:rsidRPr="00A16645" w:rsidRDefault="005C5555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5F53134E" w14:textId="77777777" w:rsidR="005C5555" w:rsidRPr="00A16645" w:rsidRDefault="005C5555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64F4A21D" w14:textId="77777777" w:rsidTr="009B2F92">
        <w:tblPrEx>
          <w:jc w:val="left"/>
        </w:tblPrEx>
        <w:tc>
          <w:tcPr>
            <w:tcW w:w="5665" w:type="dxa"/>
          </w:tcPr>
          <w:p w14:paraId="3A9CB83B" w14:textId="542D2419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Avoir connaissance d</w:t>
            </w:r>
            <w:r w:rsidRPr="00A16645">
              <w:rPr>
                <w:rFonts w:cstheme="minorHAnsi"/>
                <w:sz w:val="20"/>
                <w:szCs w:val="20"/>
              </w:rPr>
              <w:t>es grandes questions qui se sont posées à l'homme</w:t>
            </w:r>
          </w:p>
        </w:tc>
        <w:tc>
          <w:tcPr>
            <w:tcW w:w="993" w:type="dxa"/>
          </w:tcPr>
          <w:p w14:paraId="2954729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C1B4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6FADF6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3571AC88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2BC16FDA" w14:textId="77777777" w:rsidTr="005C5555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79D89925" w14:textId="0D40EF31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 xml:space="preserve">Prendre en compte la diversité des </w:t>
            </w:r>
            <w:r>
              <w:rPr>
                <w:rFonts w:cstheme="minorHAnsi"/>
                <w:sz w:val="20"/>
                <w:szCs w:val="20"/>
              </w:rPr>
              <w:t>informations/idées</w:t>
            </w:r>
            <w:r w:rsidRPr="00A16645">
              <w:rPr>
                <w:rFonts w:cstheme="minorHAnsi"/>
                <w:sz w:val="20"/>
                <w:szCs w:val="20"/>
              </w:rPr>
              <w:t xml:space="preserve"> qui ont été apportées</w:t>
            </w:r>
            <w:r>
              <w:rPr>
                <w:rFonts w:cstheme="minorHAnsi"/>
                <w:sz w:val="20"/>
                <w:szCs w:val="20"/>
              </w:rPr>
              <w:t xml:space="preserve"> par les études réalisées</w:t>
            </w:r>
            <w:r w:rsidR="005C5555">
              <w:rPr>
                <w:rFonts w:cstheme="minorHAnsi"/>
                <w:sz w:val="20"/>
                <w:szCs w:val="20"/>
              </w:rPr>
              <w:t xml:space="preserve"> pour former sa pensée </w:t>
            </w:r>
            <w:r w:rsidR="005C5555" w:rsidRPr="005C555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14:paraId="057821B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B169E0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37A9C3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B78938E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C19" w:rsidRPr="00A16645" w14:paraId="51F4BA43" w14:textId="77777777" w:rsidTr="005C5555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0169C5BF" w14:textId="14FA1543" w:rsidR="000C0C19" w:rsidRPr="00A16645" w:rsidRDefault="000C0C19" w:rsidP="000C0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Etre capable de mettre en perspective </w:t>
            </w:r>
            <w:r w:rsidRPr="00A16645">
              <w:rPr>
                <w:rFonts w:cstheme="minorHAnsi"/>
                <w:sz w:val="20"/>
                <w:szCs w:val="20"/>
              </w:rPr>
              <w:t xml:space="preserve">l'analyse et l'explication </w:t>
            </w:r>
            <w:r>
              <w:rPr>
                <w:rFonts w:cstheme="minorHAnsi"/>
                <w:sz w:val="20"/>
                <w:szCs w:val="20"/>
              </w:rPr>
              <w:t>de</w:t>
            </w:r>
            <w:r w:rsidRPr="00A16645">
              <w:rPr>
                <w:rFonts w:cstheme="minorHAnsi"/>
                <w:sz w:val="20"/>
                <w:szCs w:val="20"/>
              </w:rPr>
              <w:t xml:space="preserve"> productions fictionnelles</w:t>
            </w:r>
            <w:r>
              <w:rPr>
                <w:rFonts w:cstheme="minorHAnsi"/>
                <w:sz w:val="20"/>
                <w:szCs w:val="20"/>
              </w:rPr>
              <w:t xml:space="preserve"> avec son parcours personnel</w:t>
            </w:r>
            <w:r w:rsidR="005C5555">
              <w:rPr>
                <w:rFonts w:cstheme="minorHAnsi"/>
                <w:sz w:val="20"/>
                <w:szCs w:val="20"/>
              </w:rPr>
              <w:t xml:space="preserve"> </w:t>
            </w:r>
            <w:r w:rsidR="005C5555" w:rsidRPr="005C555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14:paraId="51D3D2C7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4A0472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95ACA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363CB4E6" w14:textId="77777777" w:rsidR="000C0C19" w:rsidRPr="00A16645" w:rsidRDefault="000C0C19" w:rsidP="000C0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8855351" w14:textId="77777777" w:rsidR="005C5555" w:rsidRDefault="005C5555" w:rsidP="00732F10">
      <w:pPr>
        <w:spacing w:line="240" w:lineRule="atLeast"/>
        <w:rPr>
          <w:rFonts w:cstheme="minorHAnsi"/>
          <w:sz w:val="22"/>
        </w:rPr>
      </w:pPr>
    </w:p>
    <w:p w14:paraId="08477440" w14:textId="0C8D85FD" w:rsidR="00732F10" w:rsidRPr="00732F10" w:rsidRDefault="005904D8" w:rsidP="00732F10">
      <w:pPr>
        <w:spacing w:line="240" w:lineRule="atLeast"/>
        <w:rPr>
          <w:rFonts w:cstheme="minorHAnsi"/>
          <w:sz w:val="22"/>
        </w:rPr>
      </w:pPr>
      <w:r w:rsidRPr="005904D8">
        <w:rPr>
          <w:rFonts w:cstheme="minorHAnsi"/>
          <w:b/>
          <w:sz w:val="22"/>
        </w:rPr>
        <w:t>NB.</w:t>
      </w:r>
      <w:r w:rsidR="00732F10" w:rsidRPr="00732F10">
        <w:rPr>
          <w:rFonts w:cstheme="minorHAnsi"/>
          <w:sz w:val="22"/>
        </w:rPr>
        <w:t xml:space="preserve"> Pour être </w:t>
      </w:r>
      <w:r w:rsidR="00732F10" w:rsidRPr="00D13A14">
        <w:rPr>
          <w:rFonts w:cstheme="minorHAnsi"/>
          <w:b/>
          <w:sz w:val="22"/>
        </w:rPr>
        <w:t>acquise</w:t>
      </w:r>
      <w:r w:rsidR="00732F10" w:rsidRPr="00732F10">
        <w:rPr>
          <w:rFonts w:cstheme="minorHAnsi"/>
          <w:sz w:val="22"/>
        </w:rPr>
        <w:t>, une compétence doit être évaluée à plusieurs reprises. De ce fait, toute acquisition doit se traduire par une note</w:t>
      </w:r>
      <w:r w:rsidR="00131E72">
        <w:rPr>
          <w:rFonts w:cstheme="minorHAnsi"/>
          <w:sz w:val="22"/>
        </w:rPr>
        <w:t xml:space="preserve"> largement</w:t>
      </w:r>
      <w:r w:rsidR="00732F10" w:rsidRPr="00732F10">
        <w:rPr>
          <w:rFonts w:cstheme="minorHAnsi"/>
          <w:sz w:val="22"/>
        </w:rPr>
        <w:t xml:space="preserve"> supérieure à la moyenne. </w:t>
      </w:r>
    </w:p>
    <w:p w14:paraId="70146ED3" w14:textId="77777777" w:rsidR="00DA252A" w:rsidRDefault="00DA252A" w:rsidP="00DA252A">
      <w:pPr>
        <w:spacing w:line="240" w:lineRule="atLeast"/>
        <w:rPr>
          <w:rFonts w:cstheme="minorHAnsi"/>
          <w:sz w:val="22"/>
        </w:rPr>
      </w:pPr>
    </w:p>
    <w:p w14:paraId="2A98873F" w14:textId="084118DB" w:rsidR="00DA252A" w:rsidRDefault="00DA252A" w:rsidP="00DA252A">
      <w:pPr>
        <w:spacing w:line="240" w:lineRule="atLeast"/>
        <w:rPr>
          <w:rFonts w:cstheme="minorHAnsi"/>
          <w:b/>
          <w:sz w:val="20"/>
          <w:szCs w:val="20"/>
        </w:rPr>
      </w:pPr>
      <w:r w:rsidRPr="00EA7501">
        <w:rPr>
          <w:rFonts w:cstheme="minorHAnsi"/>
          <w:b/>
          <w:sz w:val="20"/>
          <w:szCs w:val="20"/>
        </w:rPr>
        <w:t xml:space="preserve">Notes </w:t>
      </w:r>
      <w:r w:rsidR="002C54CA">
        <w:rPr>
          <w:rFonts w:cstheme="minorHAnsi"/>
          <w:b/>
          <w:sz w:val="20"/>
          <w:szCs w:val="20"/>
        </w:rPr>
        <w:t>issues des moyennes trimestrielles par discipline et du positionnement</w:t>
      </w:r>
      <w:r>
        <w:rPr>
          <w:rFonts w:cstheme="minorHAnsi"/>
          <w:b/>
          <w:sz w:val="20"/>
          <w:szCs w:val="20"/>
        </w:rPr>
        <w:t xml:space="preserve">. </w:t>
      </w:r>
    </w:p>
    <w:p w14:paraId="388951E8" w14:textId="77777777" w:rsidR="00DA252A" w:rsidRPr="00375F38" w:rsidRDefault="00DA252A" w:rsidP="00DA252A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134"/>
      </w:tblGrid>
      <w:tr w:rsidR="00732F10" w:rsidRPr="00A16645" w14:paraId="73EF3DE4" w14:textId="77777777" w:rsidTr="00375FFC">
        <w:trPr>
          <w:jc w:val="center"/>
        </w:trPr>
        <w:tc>
          <w:tcPr>
            <w:tcW w:w="4248" w:type="dxa"/>
            <w:gridSpan w:val="4"/>
            <w:shd w:val="clear" w:color="auto" w:fill="BFBFBF" w:themeFill="background1" w:themeFillShade="BF"/>
            <w:vAlign w:val="center"/>
          </w:tcPr>
          <w:p w14:paraId="0717F8D7" w14:textId="77777777" w:rsidR="00732F10" w:rsidRPr="00A16645" w:rsidRDefault="00732F10" w:rsidP="00375FFC">
            <w:pPr>
              <w:jc w:val="center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FRANÇAIS</w:t>
            </w:r>
          </w:p>
        </w:tc>
      </w:tr>
      <w:tr w:rsidR="00732F10" w:rsidRPr="00A16645" w14:paraId="55E6D6B6" w14:textId="77777777" w:rsidTr="00375FFC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3C2639BB" w14:textId="77777777" w:rsidR="00732F10" w:rsidRPr="00A16645" w:rsidRDefault="00732F10" w:rsidP="00375FF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Ecrit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18195F9" w14:textId="77777777" w:rsidR="00732F10" w:rsidRPr="00A16645" w:rsidRDefault="00732F10" w:rsidP="00375FFC">
            <w:pPr>
              <w:jc w:val="center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Oral</w:t>
            </w:r>
          </w:p>
        </w:tc>
      </w:tr>
      <w:tr w:rsidR="00732F10" w:rsidRPr="00A16645" w14:paraId="24B394CD" w14:textId="77777777" w:rsidTr="00375FFC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3C7E441" w14:textId="2042317D" w:rsidR="00732F10" w:rsidRPr="00A16645" w:rsidRDefault="005C5555" w:rsidP="00375FF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 </w:t>
            </w:r>
            <w:r w:rsidR="00732F10">
              <w:rPr>
                <w:rFonts w:cstheme="minorHAnsi"/>
                <w:sz w:val="18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68C46CF" w14:textId="64719E56" w:rsidR="00732F10" w:rsidRPr="00375F38" w:rsidRDefault="005C5555" w:rsidP="00375FF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 </w:t>
            </w:r>
            <w:r w:rsidR="00732F10">
              <w:rPr>
                <w:rFonts w:cstheme="minorHAnsi"/>
                <w:sz w:val="18"/>
              </w:rPr>
              <w:t xml:space="preserve">2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85720D" w14:textId="6AB3BBDD" w:rsidR="00732F10" w:rsidRPr="00375F38" w:rsidRDefault="005C5555" w:rsidP="00375FF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 </w:t>
            </w:r>
            <w:r w:rsidR="00732F10" w:rsidRPr="00375F38">
              <w:rPr>
                <w:rFonts w:cstheme="minorHAnsi"/>
                <w:sz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754A7E" w14:textId="4B4B8217" w:rsidR="00732F10" w:rsidRPr="00375F38" w:rsidRDefault="005C5555" w:rsidP="00375FF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 </w:t>
            </w:r>
            <w:r w:rsidR="00732F10" w:rsidRPr="00375F38">
              <w:rPr>
                <w:rFonts w:cstheme="minorHAnsi"/>
                <w:sz w:val="18"/>
              </w:rPr>
              <w:t>2</w:t>
            </w:r>
          </w:p>
        </w:tc>
      </w:tr>
      <w:tr w:rsidR="00732F10" w:rsidRPr="00A16645" w14:paraId="62CDFC9C" w14:textId="77777777" w:rsidTr="00375FFC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860484E" w14:textId="77777777" w:rsidR="00732F10" w:rsidRPr="00A16645" w:rsidRDefault="00732F10" w:rsidP="00375FF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0C284EB" w14:textId="77777777" w:rsidR="00732F10" w:rsidRPr="00A16645" w:rsidRDefault="00732F10" w:rsidP="00375FF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720823" w14:textId="77777777" w:rsidR="00732F10" w:rsidRPr="00A16645" w:rsidRDefault="00732F10" w:rsidP="00375FF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AED540" w14:textId="77777777" w:rsidR="00732F10" w:rsidRPr="00A16645" w:rsidRDefault="00732F10" w:rsidP="00375FFC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732F10" w:rsidRPr="00A16645" w14:paraId="558DF9F5" w14:textId="77777777" w:rsidTr="00375FFC">
        <w:trPr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360E815" w14:textId="77777777" w:rsidR="00732F10" w:rsidRPr="00A16645" w:rsidRDefault="00732F10" w:rsidP="00375FFC">
            <w:pPr>
              <w:jc w:val="center"/>
              <w:rPr>
                <w:rFonts w:cstheme="minorHAnsi"/>
                <w:sz w:val="18"/>
              </w:rPr>
            </w:pPr>
            <w:r w:rsidRPr="00A16645">
              <w:rPr>
                <w:rFonts w:cstheme="minorHAnsi"/>
                <w:sz w:val="18"/>
              </w:rPr>
              <w:t>/ 20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7B42754" w14:textId="77777777" w:rsidR="00732F10" w:rsidRPr="00A16645" w:rsidRDefault="00732F10" w:rsidP="00375FFC">
            <w:pPr>
              <w:jc w:val="center"/>
              <w:rPr>
                <w:rFonts w:cstheme="minorHAnsi"/>
                <w:sz w:val="18"/>
              </w:rPr>
            </w:pPr>
            <w:r w:rsidRPr="00A16645">
              <w:rPr>
                <w:rFonts w:cstheme="minorHAnsi"/>
                <w:sz w:val="18"/>
              </w:rPr>
              <w:t>/ 20</w:t>
            </w:r>
          </w:p>
        </w:tc>
      </w:tr>
    </w:tbl>
    <w:p w14:paraId="42BB065E" w14:textId="77777777" w:rsidR="00DA252A" w:rsidRPr="00A16645" w:rsidRDefault="00DA252A" w:rsidP="00DA252A">
      <w:pPr>
        <w:jc w:val="both"/>
        <w:rPr>
          <w:rFonts w:cstheme="minorHAnsi"/>
          <w:sz w:val="4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106"/>
      </w:tblGrid>
      <w:tr w:rsidR="00DA252A" w:rsidRPr="00A16645" w14:paraId="48834A3D" w14:textId="77777777" w:rsidTr="00732F10">
        <w:trPr>
          <w:jc w:val="center"/>
        </w:trPr>
        <w:tc>
          <w:tcPr>
            <w:tcW w:w="1139" w:type="dxa"/>
          </w:tcPr>
          <w:p w14:paraId="1BF0203D" w14:textId="77777777" w:rsidR="00DA252A" w:rsidRPr="00A16645" w:rsidRDefault="00DA252A" w:rsidP="00375FFC">
            <w:pPr>
              <w:jc w:val="both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Note finale</w:t>
            </w:r>
          </w:p>
        </w:tc>
        <w:tc>
          <w:tcPr>
            <w:tcW w:w="3106" w:type="dxa"/>
            <w:vAlign w:val="center"/>
          </w:tcPr>
          <w:p w14:paraId="661180B3" w14:textId="3593C8F5" w:rsidR="00DA252A" w:rsidRPr="00A16645" w:rsidRDefault="00DA252A" w:rsidP="00375FFC">
            <w:pPr>
              <w:jc w:val="center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/ 20</w:t>
            </w:r>
          </w:p>
        </w:tc>
      </w:tr>
    </w:tbl>
    <w:p w14:paraId="6FC3DF9F" w14:textId="77777777" w:rsidR="00DA252A" w:rsidRDefault="00DA252A" w:rsidP="00DA252A">
      <w:pPr>
        <w:jc w:val="both"/>
        <w:rPr>
          <w:rFonts w:cstheme="minorHAnsi"/>
          <w:sz w:val="20"/>
          <w:szCs w:val="20"/>
        </w:rPr>
      </w:pPr>
    </w:p>
    <w:p w14:paraId="5C6FDCF6" w14:textId="13A7EC72" w:rsidR="00E23165" w:rsidRPr="00A16645" w:rsidRDefault="00E23165" w:rsidP="00E23165">
      <w:pPr>
        <w:jc w:val="both"/>
        <w:rPr>
          <w:rFonts w:cstheme="minorHAnsi"/>
          <w:sz w:val="22"/>
        </w:rPr>
      </w:pPr>
      <w:r w:rsidRPr="00E23165">
        <w:rPr>
          <w:rFonts w:cstheme="minorHAnsi"/>
          <w:sz w:val="22"/>
        </w:rPr>
        <w:tab/>
      </w:r>
      <w:r w:rsidRPr="00E23165">
        <w:rPr>
          <w:rFonts w:cstheme="minorHAnsi"/>
          <w:sz w:val="22"/>
        </w:rPr>
        <w:tab/>
      </w:r>
      <w:r w:rsidRPr="00E23165">
        <w:rPr>
          <w:rFonts w:cstheme="minorHAnsi"/>
          <w:sz w:val="22"/>
        </w:rPr>
        <w:tab/>
      </w:r>
      <w:r w:rsidRPr="00E23165">
        <w:rPr>
          <w:rFonts w:cstheme="minorHAnsi"/>
          <w:sz w:val="22"/>
        </w:rPr>
        <w:tab/>
      </w:r>
      <w:r w:rsidRPr="00E23165">
        <w:rPr>
          <w:rFonts w:cstheme="minorHAnsi"/>
          <w:sz w:val="22"/>
        </w:rPr>
        <w:tab/>
      </w:r>
      <w:r w:rsidRPr="00E23165">
        <w:rPr>
          <w:rFonts w:cstheme="minorHAnsi"/>
          <w:sz w:val="22"/>
        </w:rPr>
        <w:tab/>
      </w:r>
    </w:p>
    <w:sectPr w:rsidR="00E23165" w:rsidRPr="00A16645" w:rsidSect="002A16F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AE9"/>
    <w:multiLevelType w:val="hybridMultilevel"/>
    <w:tmpl w:val="CFC8DA8C"/>
    <w:lvl w:ilvl="0" w:tplc="72EE7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88"/>
    <w:rsid w:val="000C0C19"/>
    <w:rsid w:val="00114F3D"/>
    <w:rsid w:val="00131E72"/>
    <w:rsid w:val="00132315"/>
    <w:rsid w:val="00156588"/>
    <w:rsid w:val="001611AB"/>
    <w:rsid w:val="001624F7"/>
    <w:rsid w:val="001872CA"/>
    <w:rsid w:val="001A5AD6"/>
    <w:rsid w:val="001D0469"/>
    <w:rsid w:val="00204BB9"/>
    <w:rsid w:val="00246438"/>
    <w:rsid w:val="002648F4"/>
    <w:rsid w:val="00277259"/>
    <w:rsid w:val="002A16FB"/>
    <w:rsid w:val="002C54CA"/>
    <w:rsid w:val="0036468D"/>
    <w:rsid w:val="00386ADD"/>
    <w:rsid w:val="003A0FF3"/>
    <w:rsid w:val="0040655F"/>
    <w:rsid w:val="00424FB8"/>
    <w:rsid w:val="004615E9"/>
    <w:rsid w:val="004D2E61"/>
    <w:rsid w:val="00523D33"/>
    <w:rsid w:val="00550AA4"/>
    <w:rsid w:val="005904D8"/>
    <w:rsid w:val="005B36A8"/>
    <w:rsid w:val="005C5555"/>
    <w:rsid w:val="005F33AC"/>
    <w:rsid w:val="00606D13"/>
    <w:rsid w:val="0063757D"/>
    <w:rsid w:val="0064559C"/>
    <w:rsid w:val="006B74D3"/>
    <w:rsid w:val="006D69D7"/>
    <w:rsid w:val="00716AAA"/>
    <w:rsid w:val="00732F10"/>
    <w:rsid w:val="00736177"/>
    <w:rsid w:val="00780FD9"/>
    <w:rsid w:val="00795CDA"/>
    <w:rsid w:val="007B35C7"/>
    <w:rsid w:val="007B605A"/>
    <w:rsid w:val="007E0D40"/>
    <w:rsid w:val="0081338B"/>
    <w:rsid w:val="00820035"/>
    <w:rsid w:val="00826388"/>
    <w:rsid w:val="008348B5"/>
    <w:rsid w:val="00871280"/>
    <w:rsid w:val="008C3716"/>
    <w:rsid w:val="008E72DB"/>
    <w:rsid w:val="00901638"/>
    <w:rsid w:val="009426A9"/>
    <w:rsid w:val="00971337"/>
    <w:rsid w:val="009A1D68"/>
    <w:rsid w:val="009B2F92"/>
    <w:rsid w:val="009B7F88"/>
    <w:rsid w:val="00A16645"/>
    <w:rsid w:val="00AD698F"/>
    <w:rsid w:val="00AE599D"/>
    <w:rsid w:val="00AF7EEB"/>
    <w:rsid w:val="00C47753"/>
    <w:rsid w:val="00CD37F1"/>
    <w:rsid w:val="00D05ACB"/>
    <w:rsid w:val="00D13A14"/>
    <w:rsid w:val="00D51AC8"/>
    <w:rsid w:val="00D51C08"/>
    <w:rsid w:val="00D74A69"/>
    <w:rsid w:val="00DA252A"/>
    <w:rsid w:val="00DD21BF"/>
    <w:rsid w:val="00DD4C8B"/>
    <w:rsid w:val="00E23165"/>
    <w:rsid w:val="00E44B9A"/>
    <w:rsid w:val="00E527F6"/>
    <w:rsid w:val="00EC2858"/>
    <w:rsid w:val="00EC3A8B"/>
    <w:rsid w:val="00EE5D00"/>
    <w:rsid w:val="00F41251"/>
    <w:rsid w:val="00F54DD8"/>
    <w:rsid w:val="00F55AB0"/>
    <w:rsid w:val="00FC67E2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8E90"/>
  <w14:defaultImageDpi w14:val="32767"/>
  <w15:chartTrackingRefBased/>
  <w15:docId w15:val="{0631BE3F-EF73-9046-97F7-1DC7F20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64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4D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D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D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D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D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D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Darmont</dc:creator>
  <cp:keywords/>
  <dc:description/>
  <cp:lastModifiedBy>Fatima PY</cp:lastModifiedBy>
  <cp:revision>2</cp:revision>
  <cp:lastPrinted>2020-05-13T15:00:00Z</cp:lastPrinted>
  <dcterms:created xsi:type="dcterms:W3CDTF">2020-05-25T20:50:00Z</dcterms:created>
  <dcterms:modified xsi:type="dcterms:W3CDTF">2020-05-25T20:50:00Z</dcterms:modified>
</cp:coreProperties>
</file>